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A2" w:rsidRPr="00F23D58" w:rsidRDefault="004471A2" w:rsidP="004471A2">
      <w:pPr>
        <w:rPr>
          <w:rFonts w:asciiTheme="majorHAnsi" w:hAnsiTheme="majorHAnsi" w:cstheme="majorHAnsi"/>
        </w:rPr>
      </w:pPr>
    </w:p>
    <w:p w:rsidR="004471A2" w:rsidRPr="00F23D58" w:rsidRDefault="004471A2" w:rsidP="004471A2">
      <w:pPr>
        <w:rPr>
          <w:rFonts w:asciiTheme="majorHAnsi" w:hAnsiTheme="majorHAnsi" w:cstheme="majorHAnsi"/>
        </w:rPr>
      </w:pPr>
    </w:p>
    <w:p w:rsidR="004471A2" w:rsidRPr="00F23D58" w:rsidRDefault="004471A2" w:rsidP="004471A2">
      <w:pPr>
        <w:jc w:val="center"/>
        <w:rPr>
          <w:rFonts w:asciiTheme="majorHAnsi" w:hAnsiTheme="majorHAnsi" w:cstheme="majorHAnsi"/>
        </w:rPr>
      </w:pPr>
      <w:r w:rsidRPr="00F23D58">
        <w:rPr>
          <w:rFonts w:asciiTheme="majorHAnsi" w:hAnsiTheme="majorHAnsi" w:cstheme="majorHAnsi"/>
          <w:noProof/>
          <w:lang w:eastAsia="sl-SI"/>
        </w:rPr>
        <w:drawing>
          <wp:inline distT="0" distB="0" distL="0" distR="0" wp14:anchorId="73C83819" wp14:editId="631D1662">
            <wp:extent cx="1812073" cy="1783080"/>
            <wp:effectExtent l="0" t="0" r="0" b="7620"/>
            <wp:docPr id="1" name="Slika 1" descr="C:\Users\Matej\AppData\Local\Microsoft\Windows\INetCache\Content.Word\1875_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j\AppData\Local\Microsoft\Windows\INetCache\Content.Word\1875_20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56" cy="17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A2" w:rsidRPr="00F23D58" w:rsidRDefault="004471A2" w:rsidP="004471A2">
      <w:pPr>
        <w:jc w:val="center"/>
        <w:rPr>
          <w:rFonts w:asciiTheme="majorHAnsi" w:hAnsiTheme="majorHAnsi" w:cstheme="majorHAnsi"/>
        </w:rPr>
      </w:pPr>
    </w:p>
    <w:p w:rsidR="004471A2" w:rsidRPr="007E6AF4" w:rsidRDefault="004471A2" w:rsidP="004471A2">
      <w:pPr>
        <w:jc w:val="center"/>
        <w:rPr>
          <w:rFonts w:asciiTheme="majorHAnsi" w:hAnsiTheme="majorHAnsi" w:cstheme="majorHAnsi"/>
          <w:sz w:val="36"/>
        </w:rPr>
      </w:pPr>
      <w:r w:rsidRPr="007E6AF4">
        <w:rPr>
          <w:rFonts w:asciiTheme="majorHAnsi" w:hAnsiTheme="majorHAnsi" w:cstheme="majorHAnsi"/>
          <w:sz w:val="36"/>
        </w:rPr>
        <w:t>ŠTUDENTSKE ANKETE UNIVERZE V LJUBLJANI</w:t>
      </w:r>
    </w:p>
    <w:p w:rsidR="004471A2" w:rsidRPr="007E6AF4" w:rsidRDefault="004471A2" w:rsidP="004471A2">
      <w:pPr>
        <w:jc w:val="center"/>
        <w:rPr>
          <w:rFonts w:asciiTheme="majorHAnsi" w:hAnsiTheme="majorHAnsi" w:cstheme="majorHAnsi"/>
          <w:sz w:val="36"/>
        </w:rPr>
      </w:pPr>
      <w:r w:rsidRPr="007E6AF4">
        <w:rPr>
          <w:rFonts w:asciiTheme="majorHAnsi" w:hAnsiTheme="majorHAnsi" w:cstheme="majorHAnsi"/>
          <w:sz w:val="36"/>
        </w:rPr>
        <w:t xml:space="preserve">EVALVACIJSKO POROČILO ZA PROGRAME  </w:t>
      </w:r>
      <w:r w:rsidR="00E87265" w:rsidRPr="007E6AF4">
        <w:rPr>
          <w:rFonts w:asciiTheme="majorHAnsi" w:hAnsiTheme="majorHAnsi" w:cstheme="majorHAnsi"/>
          <w:sz w:val="36"/>
        </w:rPr>
        <w:t>III STOPNJE</w:t>
      </w:r>
    </w:p>
    <w:p w:rsidR="004471A2" w:rsidRPr="007E6AF4" w:rsidRDefault="004471A2" w:rsidP="004471A2">
      <w:pPr>
        <w:jc w:val="center"/>
        <w:rPr>
          <w:rFonts w:asciiTheme="majorHAnsi" w:hAnsiTheme="majorHAnsi" w:cstheme="majorHAnsi"/>
          <w:sz w:val="36"/>
        </w:rPr>
      </w:pPr>
    </w:p>
    <w:p w:rsidR="004471A2" w:rsidRPr="007E6AF4" w:rsidRDefault="004471A2" w:rsidP="004471A2">
      <w:pPr>
        <w:jc w:val="center"/>
        <w:rPr>
          <w:rFonts w:asciiTheme="majorHAnsi" w:hAnsiTheme="majorHAnsi" w:cstheme="majorHAnsi"/>
          <w:sz w:val="32"/>
        </w:rPr>
      </w:pPr>
      <w:r w:rsidRPr="007E6AF4">
        <w:rPr>
          <w:rFonts w:asciiTheme="majorHAnsi" w:hAnsiTheme="majorHAnsi" w:cstheme="majorHAnsi"/>
          <w:b/>
          <w:color w:val="FF0000"/>
          <w:sz w:val="32"/>
        </w:rPr>
        <w:t>Pregledna analiza po članicah</w:t>
      </w:r>
    </w:p>
    <w:p w:rsidR="004471A2" w:rsidRPr="007E6AF4" w:rsidRDefault="004471A2" w:rsidP="004471A2">
      <w:pPr>
        <w:jc w:val="center"/>
        <w:rPr>
          <w:rFonts w:asciiTheme="majorHAnsi" w:hAnsiTheme="majorHAnsi" w:cstheme="majorHAnsi"/>
          <w:sz w:val="32"/>
        </w:rPr>
      </w:pPr>
      <w:r w:rsidRPr="007E6AF4">
        <w:rPr>
          <w:rFonts w:asciiTheme="majorHAnsi" w:hAnsiTheme="majorHAnsi" w:cstheme="majorHAnsi"/>
          <w:sz w:val="32"/>
        </w:rPr>
        <w:t xml:space="preserve">Študijsko leto 2015/2016 </w:t>
      </w:r>
    </w:p>
    <w:p w:rsidR="006261FF" w:rsidRPr="00F23D58" w:rsidRDefault="006261FF">
      <w:pPr>
        <w:rPr>
          <w:rFonts w:asciiTheme="majorHAnsi" w:hAnsiTheme="majorHAnsi" w:cstheme="majorHAnsi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rPr>
          <w:rFonts w:cs="Times New Roman"/>
          <w:b/>
          <w:sz w:val="24"/>
          <w:szCs w:val="24"/>
        </w:rPr>
      </w:pPr>
    </w:p>
    <w:p w:rsidR="00917A24" w:rsidRPr="00444C60" w:rsidRDefault="00917A24" w:rsidP="00917A24">
      <w:pPr>
        <w:jc w:val="center"/>
        <w:rPr>
          <w:rFonts w:cs="Times New Roman"/>
          <w:b/>
          <w:sz w:val="24"/>
          <w:szCs w:val="24"/>
        </w:rPr>
      </w:pPr>
      <w:r w:rsidRPr="00444C60">
        <w:rPr>
          <w:rFonts w:cs="Times New Roman"/>
          <w:b/>
          <w:sz w:val="24"/>
          <w:szCs w:val="24"/>
        </w:rPr>
        <w:t>Marjana Vrh</w:t>
      </w:r>
    </w:p>
    <w:p w:rsidR="00917A24" w:rsidRPr="00444C60" w:rsidRDefault="00917A24" w:rsidP="00917A24">
      <w:pPr>
        <w:jc w:val="center"/>
        <w:rPr>
          <w:rFonts w:cs="Times New Roman"/>
          <w:b/>
          <w:sz w:val="24"/>
          <w:szCs w:val="24"/>
        </w:rPr>
      </w:pPr>
      <w:r w:rsidRPr="00444C60">
        <w:rPr>
          <w:rFonts w:cs="Times New Roman"/>
          <w:b/>
          <w:sz w:val="24"/>
          <w:szCs w:val="24"/>
        </w:rPr>
        <w:t>dr. Vasja Vehovar</w:t>
      </w: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  <w:r w:rsidRPr="00444C60">
        <w:rPr>
          <w:rFonts w:cs="Times New Roman"/>
          <w:b/>
          <w:sz w:val="24"/>
          <w:szCs w:val="24"/>
        </w:rPr>
        <w:t>dr. Barbara N. Brečko</w:t>
      </w: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Default="00917A24" w:rsidP="00917A24">
      <w:pPr>
        <w:jc w:val="center"/>
        <w:rPr>
          <w:rFonts w:cs="Times New Roman"/>
          <w:b/>
          <w:sz w:val="24"/>
          <w:szCs w:val="24"/>
        </w:rPr>
      </w:pPr>
    </w:p>
    <w:p w:rsidR="00917A24" w:rsidRPr="00856B72" w:rsidRDefault="00917A24" w:rsidP="00917A24">
      <w:pPr>
        <w:jc w:val="center"/>
        <w:rPr>
          <w:rFonts w:cs="Times New Roman"/>
          <w:sz w:val="28"/>
          <w:szCs w:val="28"/>
        </w:rPr>
      </w:pPr>
      <w:r w:rsidRPr="00856B72">
        <w:rPr>
          <w:rFonts w:cs="Times New Roman"/>
          <w:sz w:val="28"/>
          <w:szCs w:val="28"/>
        </w:rPr>
        <w:t>Ljubljana, 2017</w:t>
      </w:r>
    </w:p>
    <w:p w:rsidR="00B3653A" w:rsidRDefault="00917A24" w:rsidP="00917A24">
      <w:pPr>
        <w:spacing w:after="160" w:line="259" w:lineRule="auto"/>
        <w:ind w:left="0" w:right="0"/>
        <w:jc w:val="center"/>
        <w:rPr>
          <w:rFonts w:cs="Times New Roman"/>
          <w:b/>
          <w:sz w:val="24"/>
          <w:szCs w:val="28"/>
        </w:rPr>
        <w:sectPr w:rsidR="00B3653A" w:rsidSect="00F87A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  <w:bookmarkStart w:id="0" w:name="_GoBack"/>
      <w:bookmarkEnd w:id="0"/>
      <w:r>
        <w:rPr>
          <w:rFonts w:cs="Times New Roman"/>
          <w:b/>
          <w:sz w:val="24"/>
          <w:szCs w:val="28"/>
        </w:rPr>
        <w:br w:type="page"/>
      </w:r>
    </w:p>
    <w:p w:rsidR="004471A2" w:rsidRDefault="004471A2">
      <w:pPr>
        <w:rPr>
          <w:rFonts w:cs="Times New Roman"/>
          <w:b/>
          <w:sz w:val="24"/>
          <w:szCs w:val="28"/>
        </w:rPr>
      </w:pPr>
      <w:r w:rsidRPr="000C6B6F">
        <w:rPr>
          <w:rFonts w:cs="Times New Roman"/>
          <w:b/>
          <w:sz w:val="24"/>
          <w:szCs w:val="28"/>
        </w:rPr>
        <w:lastRenderedPageBreak/>
        <w:t>POVZETEK:</w:t>
      </w:r>
    </w:p>
    <w:p w:rsidR="00C80812" w:rsidRPr="000C6B6F" w:rsidRDefault="00C80812">
      <w:pPr>
        <w:rPr>
          <w:rFonts w:cs="Times New Roman"/>
          <w:b/>
          <w:sz w:val="24"/>
          <w:szCs w:val="28"/>
        </w:rPr>
      </w:pPr>
    </w:p>
    <w:p w:rsidR="00CA3B7C" w:rsidRDefault="00290F13" w:rsidP="00FB3B47">
      <w:pPr>
        <w:jc w:val="both"/>
        <w:rPr>
          <w:rFonts w:cs="Times New Roman"/>
          <w:sz w:val="24"/>
          <w:szCs w:val="20"/>
        </w:rPr>
      </w:pPr>
      <w:r w:rsidRPr="00290F13">
        <w:rPr>
          <w:rFonts w:cs="Times New Roman"/>
          <w:sz w:val="24"/>
          <w:szCs w:val="20"/>
        </w:rPr>
        <w:t xml:space="preserve">Analizirani so rezultati študentskih anket za </w:t>
      </w:r>
      <w:r w:rsidR="00FB3B47">
        <w:rPr>
          <w:rFonts w:cs="Times New Roman"/>
          <w:sz w:val="24"/>
          <w:szCs w:val="20"/>
        </w:rPr>
        <w:t xml:space="preserve">22 </w:t>
      </w:r>
      <w:r w:rsidRPr="00290F13">
        <w:rPr>
          <w:rFonts w:cs="Times New Roman"/>
          <w:sz w:val="24"/>
          <w:szCs w:val="20"/>
        </w:rPr>
        <w:t>program</w:t>
      </w:r>
      <w:r w:rsidR="00FB3B47">
        <w:rPr>
          <w:rFonts w:cs="Times New Roman"/>
          <w:sz w:val="24"/>
          <w:szCs w:val="20"/>
        </w:rPr>
        <w:t>ov</w:t>
      </w:r>
      <w:r w:rsidRPr="00290F13">
        <w:rPr>
          <w:rFonts w:cs="Times New Roman"/>
          <w:sz w:val="24"/>
          <w:szCs w:val="20"/>
        </w:rPr>
        <w:t xml:space="preserve"> doktorskega študija (III. stopnja) na Uni</w:t>
      </w:r>
      <w:r w:rsidR="00FB3B47">
        <w:rPr>
          <w:rFonts w:cs="Times New Roman"/>
          <w:sz w:val="24"/>
          <w:szCs w:val="20"/>
        </w:rPr>
        <w:t xml:space="preserve">verzi v Ljubljani. Ankete  so bile </w:t>
      </w:r>
      <w:r w:rsidR="0095002A">
        <w:rPr>
          <w:rFonts w:cs="Times New Roman"/>
          <w:sz w:val="24"/>
          <w:szCs w:val="20"/>
        </w:rPr>
        <w:t xml:space="preserve">tokrat </w:t>
      </w:r>
      <w:r w:rsidRPr="00290F13">
        <w:rPr>
          <w:rFonts w:cs="Times New Roman"/>
          <w:sz w:val="24"/>
          <w:szCs w:val="20"/>
        </w:rPr>
        <w:t>prvič izvedene po novem pravilniku UL</w:t>
      </w:r>
      <w:r w:rsidR="00CA3B7C">
        <w:rPr>
          <w:rFonts w:cs="Times New Roman"/>
          <w:sz w:val="24"/>
          <w:szCs w:val="20"/>
        </w:rPr>
        <w:t xml:space="preserve">. V </w:t>
      </w:r>
      <w:r w:rsidR="0095002A">
        <w:rPr>
          <w:rFonts w:cs="Times New Roman"/>
          <w:sz w:val="24"/>
          <w:szCs w:val="20"/>
        </w:rPr>
        <w:t xml:space="preserve">anketo je bilo </w:t>
      </w:r>
      <w:r w:rsidR="00CA3B7C">
        <w:rPr>
          <w:rFonts w:cs="Times New Roman"/>
          <w:sz w:val="24"/>
          <w:szCs w:val="20"/>
        </w:rPr>
        <w:t xml:space="preserve">povabljenih skupno 446 doktorskih študentov, ki so bili v študijskem </w:t>
      </w:r>
      <w:r w:rsidR="00FB3B47" w:rsidRPr="00290F13">
        <w:rPr>
          <w:rFonts w:cs="Times New Roman"/>
          <w:sz w:val="24"/>
          <w:szCs w:val="20"/>
        </w:rPr>
        <w:t xml:space="preserve">letu 2015/2016 </w:t>
      </w:r>
      <w:r w:rsidR="00FB3B47">
        <w:rPr>
          <w:rFonts w:cs="Times New Roman"/>
          <w:sz w:val="24"/>
          <w:szCs w:val="20"/>
        </w:rPr>
        <w:t xml:space="preserve">vpisani </w:t>
      </w:r>
      <w:r w:rsidR="00CA3B7C">
        <w:rPr>
          <w:rFonts w:cs="Times New Roman"/>
          <w:sz w:val="24"/>
          <w:szCs w:val="20"/>
        </w:rPr>
        <w:t xml:space="preserve">v prvi ali v drugi letnik doktorskega študija. </w:t>
      </w:r>
    </w:p>
    <w:p w:rsidR="00290F13" w:rsidRPr="00290F13" w:rsidRDefault="00290F13" w:rsidP="00290F13">
      <w:pPr>
        <w:jc w:val="both"/>
        <w:rPr>
          <w:rFonts w:cs="Times New Roman"/>
          <w:sz w:val="24"/>
          <w:szCs w:val="20"/>
        </w:rPr>
      </w:pPr>
    </w:p>
    <w:p w:rsidR="00FB10FB" w:rsidRPr="00290F13" w:rsidRDefault="00FB10FB" w:rsidP="00FB10FB">
      <w:pPr>
        <w:ind w:left="142" w:right="0"/>
        <w:jc w:val="both"/>
        <w:rPr>
          <w:rFonts w:cs="Times New Roman"/>
          <w:sz w:val="24"/>
          <w:szCs w:val="20"/>
        </w:rPr>
      </w:pPr>
      <w:r w:rsidRPr="00290F13">
        <w:rPr>
          <w:rFonts w:cs="Times New Roman"/>
          <w:sz w:val="24"/>
          <w:szCs w:val="20"/>
        </w:rPr>
        <w:t xml:space="preserve">V </w:t>
      </w:r>
      <w:r w:rsidRPr="00290F13">
        <w:rPr>
          <w:rFonts w:cs="Times New Roman"/>
          <w:b/>
          <w:sz w:val="24"/>
          <w:szCs w:val="20"/>
        </w:rPr>
        <w:t>prvem</w:t>
      </w:r>
      <w:r w:rsidRPr="00290F13">
        <w:rPr>
          <w:rFonts w:cs="Times New Roman"/>
          <w:sz w:val="24"/>
          <w:szCs w:val="20"/>
        </w:rPr>
        <w:t xml:space="preserve"> delu je podrobneje obravnavano sodelovanje, kjer velja izpostaviti, da se je na anketo v povprečju odzvalo (s sodelovanjem ali zavrnitvijo) 77 % študentov prvega in 67 % drugega letnika</w:t>
      </w:r>
      <w:r w:rsidR="0095002A">
        <w:rPr>
          <w:rFonts w:cs="Times New Roman"/>
          <w:sz w:val="24"/>
          <w:szCs w:val="20"/>
        </w:rPr>
        <w:t xml:space="preserve"> (ostali vabilu v anketo niso bili izpostavljeni)</w:t>
      </w:r>
      <w:r w:rsidRPr="00290F13">
        <w:rPr>
          <w:rFonts w:cs="Times New Roman"/>
          <w:sz w:val="24"/>
          <w:szCs w:val="20"/>
        </w:rPr>
        <w:t>. Kritično nizek odziv (50</w:t>
      </w:r>
      <w:r>
        <w:rPr>
          <w:rFonts w:cs="Times New Roman"/>
          <w:sz w:val="24"/>
          <w:szCs w:val="20"/>
        </w:rPr>
        <w:t xml:space="preserve"> </w:t>
      </w:r>
      <w:r w:rsidRPr="00290F13">
        <w:rPr>
          <w:rFonts w:cs="Times New Roman"/>
          <w:sz w:val="24"/>
          <w:szCs w:val="20"/>
        </w:rPr>
        <w:t>%</w:t>
      </w:r>
      <w:r w:rsidR="0095002A">
        <w:rPr>
          <w:rFonts w:cs="Times New Roman"/>
          <w:sz w:val="24"/>
          <w:szCs w:val="20"/>
        </w:rPr>
        <w:t xml:space="preserve"> ali manj</w:t>
      </w:r>
      <w:r w:rsidRPr="00290F13">
        <w:rPr>
          <w:rFonts w:cs="Times New Roman"/>
          <w:sz w:val="24"/>
          <w:szCs w:val="20"/>
        </w:rPr>
        <w:t>) beleži</w:t>
      </w:r>
      <w:r w:rsidR="002C73F9">
        <w:rPr>
          <w:rFonts w:cs="Times New Roman"/>
          <w:sz w:val="24"/>
          <w:szCs w:val="20"/>
        </w:rPr>
        <w:t xml:space="preserve"> pet programov. </w:t>
      </w:r>
      <w:r w:rsidR="0095002A">
        <w:rPr>
          <w:rFonts w:cs="Times New Roman"/>
          <w:sz w:val="24"/>
          <w:szCs w:val="20"/>
        </w:rPr>
        <w:t>N</w:t>
      </w:r>
      <w:r>
        <w:rPr>
          <w:rFonts w:cs="Times New Roman"/>
          <w:sz w:val="24"/>
          <w:szCs w:val="20"/>
        </w:rPr>
        <w:t xml:space="preserve">izek odziv je </w:t>
      </w:r>
      <w:r w:rsidR="0095002A">
        <w:rPr>
          <w:rFonts w:cs="Times New Roman"/>
          <w:sz w:val="24"/>
          <w:szCs w:val="20"/>
        </w:rPr>
        <w:t xml:space="preserve">v prvi vrsti </w:t>
      </w:r>
      <w:r w:rsidR="002C73F9">
        <w:rPr>
          <w:rFonts w:cs="Times New Roman"/>
          <w:sz w:val="24"/>
          <w:szCs w:val="20"/>
        </w:rPr>
        <w:t>signal</w:t>
      </w:r>
      <w:r w:rsidRPr="00290F13">
        <w:rPr>
          <w:rFonts w:cs="Times New Roman"/>
          <w:sz w:val="24"/>
          <w:szCs w:val="20"/>
        </w:rPr>
        <w:t xml:space="preserve">, da </w:t>
      </w:r>
      <w:r w:rsidR="002C73F9">
        <w:rPr>
          <w:rFonts w:cs="Times New Roman"/>
          <w:sz w:val="24"/>
          <w:szCs w:val="20"/>
        </w:rPr>
        <w:t xml:space="preserve">je </w:t>
      </w:r>
      <w:r w:rsidR="00CA3B7C">
        <w:rPr>
          <w:rFonts w:cs="Times New Roman"/>
          <w:sz w:val="24"/>
          <w:szCs w:val="20"/>
        </w:rPr>
        <w:t>potrebno</w:t>
      </w:r>
      <w:r w:rsidR="002C73F9">
        <w:rPr>
          <w:rFonts w:cs="Times New Roman"/>
          <w:sz w:val="24"/>
          <w:szCs w:val="20"/>
        </w:rPr>
        <w:t xml:space="preserve"> </w:t>
      </w:r>
      <w:r w:rsidRPr="00290F13">
        <w:rPr>
          <w:rFonts w:cs="Times New Roman"/>
          <w:sz w:val="24"/>
          <w:szCs w:val="20"/>
        </w:rPr>
        <w:t xml:space="preserve">preveriti administrativne procese vpisa. Med študenti, ki </w:t>
      </w:r>
      <w:r w:rsidR="00CA3B7C">
        <w:rPr>
          <w:rFonts w:cs="Times New Roman"/>
          <w:sz w:val="24"/>
          <w:szCs w:val="20"/>
        </w:rPr>
        <w:t xml:space="preserve">pa </w:t>
      </w:r>
      <w:r w:rsidRPr="00290F13">
        <w:rPr>
          <w:rFonts w:cs="Times New Roman"/>
          <w:sz w:val="24"/>
          <w:szCs w:val="20"/>
        </w:rPr>
        <w:t>so se odzvali, je sodelo</w:t>
      </w:r>
      <w:r>
        <w:rPr>
          <w:rFonts w:cs="Times New Roman"/>
          <w:sz w:val="24"/>
          <w:szCs w:val="20"/>
        </w:rPr>
        <w:t xml:space="preserve">valo </w:t>
      </w:r>
      <w:r w:rsidRPr="00290F13">
        <w:rPr>
          <w:rFonts w:cs="Times New Roman"/>
          <w:sz w:val="24"/>
          <w:szCs w:val="20"/>
        </w:rPr>
        <w:t>79 % študentov v prvem in 78 % v drugem letnik</w:t>
      </w:r>
      <w:r>
        <w:rPr>
          <w:rFonts w:cs="Times New Roman"/>
          <w:sz w:val="24"/>
          <w:szCs w:val="20"/>
        </w:rPr>
        <w:t>u</w:t>
      </w:r>
      <w:r w:rsidR="002C73F9">
        <w:rPr>
          <w:rFonts w:cs="Times New Roman"/>
          <w:sz w:val="24"/>
          <w:szCs w:val="20"/>
        </w:rPr>
        <w:t xml:space="preserve"> (preostali so anketo </w:t>
      </w:r>
      <w:r w:rsidR="0095002A">
        <w:rPr>
          <w:rFonts w:cs="Times New Roman"/>
          <w:sz w:val="24"/>
          <w:szCs w:val="20"/>
        </w:rPr>
        <w:t xml:space="preserve">izrecno </w:t>
      </w:r>
      <w:r w:rsidR="002C73F9">
        <w:rPr>
          <w:rFonts w:cs="Times New Roman"/>
          <w:sz w:val="24"/>
          <w:szCs w:val="20"/>
        </w:rPr>
        <w:t>zavrnili)</w:t>
      </w:r>
      <w:r w:rsidRPr="00290F13">
        <w:rPr>
          <w:rFonts w:cs="Times New Roman"/>
          <w:sz w:val="24"/>
          <w:szCs w:val="20"/>
        </w:rPr>
        <w:t>. Kritičn</w:t>
      </w:r>
      <w:r w:rsidR="002C73F9">
        <w:rPr>
          <w:rFonts w:cs="Times New Roman"/>
          <w:sz w:val="24"/>
          <w:szCs w:val="20"/>
        </w:rPr>
        <w:t>o nizek</w:t>
      </w:r>
      <w:r w:rsidRPr="00290F13">
        <w:rPr>
          <w:rFonts w:cs="Times New Roman"/>
          <w:sz w:val="24"/>
          <w:szCs w:val="20"/>
        </w:rPr>
        <w:t xml:space="preserve"> delež zavrnitev (40</w:t>
      </w:r>
      <w:r>
        <w:rPr>
          <w:rFonts w:cs="Times New Roman"/>
          <w:sz w:val="24"/>
          <w:szCs w:val="20"/>
        </w:rPr>
        <w:t xml:space="preserve"> </w:t>
      </w:r>
      <w:r w:rsidRPr="00290F13">
        <w:rPr>
          <w:rFonts w:cs="Times New Roman"/>
          <w:sz w:val="24"/>
          <w:szCs w:val="20"/>
        </w:rPr>
        <w:t xml:space="preserve">% </w:t>
      </w:r>
      <w:r w:rsidR="002C73F9">
        <w:rPr>
          <w:rFonts w:cs="Times New Roman"/>
          <w:sz w:val="24"/>
          <w:szCs w:val="20"/>
        </w:rPr>
        <w:t>ali več) je na šestih programih</w:t>
      </w:r>
      <w:r w:rsidR="0095002A">
        <w:rPr>
          <w:rFonts w:cs="Times New Roman"/>
          <w:sz w:val="24"/>
          <w:szCs w:val="20"/>
        </w:rPr>
        <w:t>, kjer v</w:t>
      </w:r>
      <w:r w:rsidR="002C73F9">
        <w:rPr>
          <w:rFonts w:cs="Times New Roman"/>
          <w:sz w:val="24"/>
          <w:szCs w:val="20"/>
        </w:rPr>
        <w:t>elja preveriti informiranje o pomenu študentskih anket ter motiv</w:t>
      </w:r>
      <w:r w:rsidR="0095002A">
        <w:rPr>
          <w:rFonts w:cs="Times New Roman"/>
          <w:sz w:val="24"/>
          <w:szCs w:val="20"/>
        </w:rPr>
        <w:t>iranje</w:t>
      </w:r>
      <w:r w:rsidR="002C73F9">
        <w:rPr>
          <w:rFonts w:cs="Times New Roman"/>
          <w:sz w:val="24"/>
          <w:szCs w:val="20"/>
        </w:rPr>
        <w:t xml:space="preserve"> študentov.</w:t>
      </w:r>
    </w:p>
    <w:p w:rsidR="00FB10FB" w:rsidRPr="00290F13" w:rsidRDefault="00FB10FB" w:rsidP="00FB10FB">
      <w:pPr>
        <w:jc w:val="both"/>
        <w:rPr>
          <w:rFonts w:cs="Times New Roman"/>
          <w:sz w:val="24"/>
          <w:szCs w:val="20"/>
        </w:rPr>
      </w:pPr>
    </w:p>
    <w:p w:rsidR="00FB3B47" w:rsidRPr="0060344E" w:rsidRDefault="00FB10FB" w:rsidP="0060344E">
      <w:pPr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  <w:r w:rsidRPr="00290F13">
        <w:rPr>
          <w:rFonts w:cs="Times New Roman"/>
          <w:sz w:val="24"/>
          <w:szCs w:val="20"/>
        </w:rPr>
        <w:t xml:space="preserve">V </w:t>
      </w:r>
      <w:r w:rsidRPr="00290F13">
        <w:rPr>
          <w:rFonts w:cs="Times New Roman"/>
          <w:b/>
          <w:sz w:val="24"/>
          <w:szCs w:val="20"/>
        </w:rPr>
        <w:t>drugem</w:t>
      </w:r>
      <w:r w:rsidRPr="00290F13">
        <w:rPr>
          <w:rFonts w:cs="Times New Roman"/>
          <w:sz w:val="24"/>
          <w:szCs w:val="20"/>
        </w:rPr>
        <w:t xml:space="preserve"> delu je podana pod</w:t>
      </w:r>
      <w:r w:rsidR="0095002A">
        <w:rPr>
          <w:rFonts w:cs="Times New Roman"/>
          <w:sz w:val="24"/>
          <w:szCs w:val="20"/>
        </w:rPr>
        <w:t>r</w:t>
      </w:r>
      <w:r w:rsidRPr="00290F13">
        <w:rPr>
          <w:rFonts w:cs="Times New Roman"/>
          <w:sz w:val="24"/>
          <w:szCs w:val="20"/>
        </w:rPr>
        <w:t xml:space="preserve">obna analiza </w:t>
      </w:r>
      <w:r w:rsidR="00CA3B7C">
        <w:rPr>
          <w:rFonts w:cs="Times New Roman"/>
          <w:sz w:val="24"/>
          <w:szCs w:val="20"/>
        </w:rPr>
        <w:t>kvantitativnih odgovorov</w:t>
      </w:r>
      <w:r w:rsidR="0095002A">
        <w:rPr>
          <w:rFonts w:cs="Times New Roman"/>
          <w:sz w:val="24"/>
          <w:szCs w:val="20"/>
        </w:rPr>
        <w:t xml:space="preserve"> (odgovori na odprta vprašanja so prikazani le v analiz</w:t>
      </w:r>
      <w:r w:rsidR="00AE562A">
        <w:rPr>
          <w:rFonts w:cs="Times New Roman"/>
          <w:sz w:val="24"/>
          <w:szCs w:val="20"/>
        </w:rPr>
        <w:t>i</w:t>
      </w:r>
      <w:r w:rsidR="0095002A">
        <w:rPr>
          <w:rFonts w:cs="Times New Roman"/>
          <w:sz w:val="24"/>
          <w:szCs w:val="20"/>
        </w:rPr>
        <w:t xml:space="preserve"> posameznega programa)</w:t>
      </w:r>
      <w:r w:rsidRPr="00290F13">
        <w:rPr>
          <w:rFonts w:cs="Times New Roman"/>
          <w:sz w:val="24"/>
          <w:szCs w:val="20"/>
        </w:rPr>
        <w:t xml:space="preserve">. V grobem so ocene </w:t>
      </w:r>
      <w:r>
        <w:rPr>
          <w:rFonts w:cs="Times New Roman"/>
          <w:sz w:val="24"/>
          <w:szCs w:val="20"/>
        </w:rPr>
        <w:t xml:space="preserve">razmeroma </w:t>
      </w:r>
      <w:r w:rsidRPr="00290F13">
        <w:rPr>
          <w:rFonts w:cs="Times New Roman"/>
          <w:sz w:val="24"/>
          <w:szCs w:val="20"/>
        </w:rPr>
        <w:t xml:space="preserve">ugodne, </w:t>
      </w:r>
      <w:r w:rsidR="00CA3B7C">
        <w:rPr>
          <w:rFonts w:cs="Times New Roman"/>
          <w:sz w:val="24"/>
          <w:szCs w:val="20"/>
        </w:rPr>
        <w:t xml:space="preserve">nekoliko </w:t>
      </w:r>
      <w:r w:rsidRPr="00290F13">
        <w:rPr>
          <w:rFonts w:cs="Times New Roman"/>
          <w:sz w:val="24"/>
          <w:szCs w:val="20"/>
        </w:rPr>
        <w:t>slabše</w:t>
      </w:r>
      <w:r w:rsidR="00CA3B7C">
        <w:rPr>
          <w:rFonts w:cs="Times New Roman"/>
          <w:sz w:val="24"/>
          <w:szCs w:val="20"/>
        </w:rPr>
        <w:t xml:space="preserve"> (pod 4.0)</w:t>
      </w:r>
      <w:r w:rsidRPr="00290F13">
        <w:rPr>
          <w:rFonts w:cs="Times New Roman"/>
          <w:sz w:val="24"/>
          <w:szCs w:val="20"/>
        </w:rPr>
        <w:t xml:space="preserve"> je v obeh letnikih ocenjen</w:t>
      </w:r>
      <w:r w:rsidR="00CA3B7C">
        <w:rPr>
          <w:rFonts w:cs="Times New Roman"/>
          <w:sz w:val="24"/>
          <w:szCs w:val="20"/>
        </w:rPr>
        <w:t xml:space="preserve"> celoten </w:t>
      </w:r>
      <w:r w:rsidR="00FB3B47">
        <w:rPr>
          <w:rFonts w:cs="Times New Roman"/>
          <w:sz w:val="24"/>
          <w:szCs w:val="20"/>
        </w:rPr>
        <w:t xml:space="preserve"> sklop</w:t>
      </w:r>
      <w:r w:rsidRPr="00290F13">
        <w:rPr>
          <w:rFonts w:cs="Times New Roman"/>
          <w:sz w:val="24"/>
          <w:szCs w:val="20"/>
        </w:rPr>
        <w:t xml:space="preserve"> </w:t>
      </w:r>
      <w:r w:rsidR="00080061" w:rsidRPr="00080061">
        <w:rPr>
          <w:rFonts w:cs="Times New Roman"/>
          <w:i/>
          <w:sz w:val="24"/>
          <w:szCs w:val="20"/>
        </w:rPr>
        <w:t>Del študija in ostale aktivnosti v tujini</w:t>
      </w:r>
      <w:r w:rsidR="00080061">
        <w:rPr>
          <w:rFonts w:cs="Times New Roman"/>
          <w:sz w:val="24"/>
          <w:szCs w:val="20"/>
        </w:rPr>
        <w:t xml:space="preserve"> (v prvem letniku</w:t>
      </w:r>
      <w:r w:rsidR="002C73F9">
        <w:rPr>
          <w:rFonts w:cs="Times New Roman"/>
          <w:sz w:val="24"/>
          <w:szCs w:val="20"/>
        </w:rPr>
        <w:t xml:space="preserve"> je na lestvici 1-5 povprečje </w:t>
      </w:r>
      <w:r w:rsidR="00080061">
        <w:rPr>
          <w:rFonts w:cs="Times New Roman"/>
          <w:sz w:val="24"/>
          <w:szCs w:val="20"/>
        </w:rPr>
        <w:t>3.8, v drugem pa 3.7</w:t>
      </w:r>
      <w:r w:rsidR="00FB3B47">
        <w:rPr>
          <w:rFonts w:cs="Times New Roman"/>
          <w:sz w:val="24"/>
          <w:szCs w:val="20"/>
        </w:rPr>
        <w:t>)</w:t>
      </w:r>
      <w:r w:rsidR="0060344E">
        <w:rPr>
          <w:rFonts w:cs="Times New Roman"/>
          <w:sz w:val="24"/>
          <w:szCs w:val="20"/>
        </w:rPr>
        <w:t>, delno tudi</w:t>
      </w:r>
      <w:r w:rsidR="00CA3B7C">
        <w:rPr>
          <w:rFonts w:cs="Times New Roman"/>
          <w:sz w:val="24"/>
          <w:szCs w:val="20"/>
        </w:rPr>
        <w:t xml:space="preserve"> </w:t>
      </w:r>
      <w:r w:rsidR="006D223C">
        <w:rPr>
          <w:rFonts w:cs="Times New Roman"/>
          <w:sz w:val="24"/>
          <w:szCs w:val="20"/>
        </w:rPr>
        <w:t>sklop</w:t>
      </w:r>
      <w:r w:rsidR="002C73F9">
        <w:rPr>
          <w:rFonts w:cs="Times New Roman"/>
          <w:sz w:val="24"/>
          <w:szCs w:val="20"/>
        </w:rPr>
        <w:t xml:space="preserve"> </w:t>
      </w:r>
      <w:r w:rsidR="00080061" w:rsidRPr="00080061">
        <w:rPr>
          <w:rFonts w:cs="Times New Roman"/>
          <w:i/>
          <w:sz w:val="24"/>
          <w:szCs w:val="20"/>
        </w:rPr>
        <w:t>Svetovalna pomoč študentom</w:t>
      </w:r>
      <w:r w:rsidR="00080061">
        <w:rPr>
          <w:rFonts w:cs="Times New Roman"/>
          <w:sz w:val="24"/>
          <w:szCs w:val="20"/>
        </w:rPr>
        <w:t>, ki ima pri treh programih v prvem letniku oceno pod 4.0</w:t>
      </w:r>
      <w:r>
        <w:rPr>
          <w:rFonts w:cs="Times New Roman"/>
          <w:sz w:val="24"/>
          <w:szCs w:val="20"/>
        </w:rPr>
        <w:t xml:space="preserve">. </w:t>
      </w:r>
      <w:r w:rsidR="0060344E">
        <w:rPr>
          <w:rFonts w:cs="Times New Roman"/>
          <w:sz w:val="24"/>
          <w:szCs w:val="20"/>
        </w:rPr>
        <w:t>S</w:t>
      </w:r>
      <w:r w:rsidR="006D223C">
        <w:rPr>
          <w:rFonts w:cs="Times New Roman"/>
          <w:sz w:val="24"/>
          <w:szCs w:val="20"/>
        </w:rPr>
        <w:t xml:space="preserve">klop </w:t>
      </w:r>
      <w:r w:rsidR="00FB3B47" w:rsidRPr="002C73F9">
        <w:rPr>
          <w:rFonts w:cs="Times New Roman"/>
          <w:i/>
          <w:sz w:val="24"/>
          <w:szCs w:val="20"/>
        </w:rPr>
        <w:t>Zadovoljstvo z izvajanjem</w:t>
      </w:r>
      <w:r w:rsidR="0060344E">
        <w:rPr>
          <w:rFonts w:cs="Times New Roman"/>
          <w:sz w:val="24"/>
          <w:szCs w:val="20"/>
        </w:rPr>
        <w:t xml:space="preserve"> </w:t>
      </w:r>
      <w:r w:rsidR="006D223C">
        <w:rPr>
          <w:rFonts w:cs="Times New Roman"/>
          <w:sz w:val="24"/>
          <w:szCs w:val="20"/>
        </w:rPr>
        <w:t>ima povprečje</w:t>
      </w:r>
      <w:r w:rsidR="0060344E">
        <w:rPr>
          <w:rFonts w:cs="Times New Roman"/>
          <w:sz w:val="24"/>
          <w:szCs w:val="20"/>
        </w:rPr>
        <w:t xml:space="preserve"> 4.0 v prvem in </w:t>
      </w:r>
      <w:r w:rsidR="006D223C">
        <w:rPr>
          <w:rFonts w:cs="Times New Roman"/>
          <w:sz w:val="24"/>
          <w:szCs w:val="20"/>
        </w:rPr>
        <w:t>3.8 v drugem letniku;</w:t>
      </w:r>
      <w:r w:rsidR="0095002A">
        <w:rPr>
          <w:rFonts w:cs="Times New Roman"/>
          <w:sz w:val="24"/>
          <w:szCs w:val="20"/>
        </w:rPr>
        <w:t xml:space="preserve"> pri </w:t>
      </w:r>
      <w:r w:rsidR="006D223C">
        <w:rPr>
          <w:rFonts w:cs="Times New Roman"/>
          <w:sz w:val="24"/>
          <w:szCs w:val="20"/>
        </w:rPr>
        <w:t xml:space="preserve">tem </w:t>
      </w:r>
      <w:r w:rsidR="0095002A">
        <w:rPr>
          <w:rFonts w:cs="Times New Roman"/>
          <w:sz w:val="24"/>
          <w:szCs w:val="20"/>
        </w:rPr>
        <w:t xml:space="preserve">je </w:t>
      </w:r>
      <w:r w:rsidR="006D223C">
        <w:rPr>
          <w:rFonts w:cs="Times New Roman"/>
          <w:sz w:val="24"/>
          <w:szCs w:val="20"/>
        </w:rPr>
        <w:t xml:space="preserve">na sedmih </w:t>
      </w:r>
      <w:r w:rsidR="0095002A">
        <w:rPr>
          <w:rFonts w:cs="Times New Roman"/>
          <w:sz w:val="24"/>
          <w:szCs w:val="20"/>
        </w:rPr>
        <w:t xml:space="preserve">programih povprečje pod 4.0, </w:t>
      </w:r>
      <w:r w:rsidR="00FB3B47">
        <w:rPr>
          <w:rFonts w:cs="Times New Roman"/>
          <w:sz w:val="24"/>
          <w:szCs w:val="20"/>
        </w:rPr>
        <w:t xml:space="preserve">pri dveh </w:t>
      </w:r>
      <w:r w:rsidR="0060344E">
        <w:rPr>
          <w:rFonts w:cs="Times New Roman"/>
          <w:sz w:val="24"/>
          <w:szCs w:val="20"/>
        </w:rPr>
        <w:t xml:space="preserve">programih celo </w:t>
      </w:r>
      <w:r w:rsidR="00FB3B47">
        <w:rPr>
          <w:rFonts w:cs="Times New Roman"/>
          <w:sz w:val="24"/>
          <w:szCs w:val="20"/>
        </w:rPr>
        <w:t xml:space="preserve">pod 3.5. </w:t>
      </w:r>
      <w:r w:rsidR="006D223C">
        <w:rPr>
          <w:rFonts w:cs="Times New Roman"/>
          <w:sz w:val="24"/>
          <w:szCs w:val="20"/>
        </w:rPr>
        <w:t xml:space="preserve">V tem okviru je najbolj kritičen dejavnik </w:t>
      </w:r>
      <w:r w:rsidR="006D223C" w:rsidRPr="0060344E">
        <w:rPr>
          <w:rFonts w:eastAsia="Times New Roman" w:cs="Times New Roman"/>
          <w:bCs/>
          <w:i/>
          <w:color w:val="000000"/>
          <w:sz w:val="24"/>
          <w:szCs w:val="24"/>
          <w:lang w:eastAsia="sl-SI"/>
        </w:rPr>
        <w:t>Pridobitev generičnih znanj</w:t>
      </w:r>
      <w:r w:rsidR="006D223C">
        <w:rPr>
          <w:rFonts w:eastAsia="Times New Roman" w:cs="Times New Roman"/>
          <w:bCs/>
          <w:i/>
          <w:color w:val="000000"/>
          <w:sz w:val="24"/>
          <w:szCs w:val="24"/>
          <w:lang w:eastAsia="sl-SI"/>
        </w:rPr>
        <w:t xml:space="preserve"> </w:t>
      </w:r>
      <w:r w:rsidR="006D223C">
        <w:rPr>
          <w:rFonts w:cs="Times New Roman"/>
          <w:sz w:val="24"/>
          <w:szCs w:val="20"/>
        </w:rPr>
        <w:t xml:space="preserve">(povprečje 3.7 v prvem in 3.5 v drugem letniku). </w:t>
      </w:r>
      <w:r w:rsidR="0060344E">
        <w:rPr>
          <w:rFonts w:cs="Times New Roman"/>
          <w:sz w:val="24"/>
          <w:szCs w:val="20"/>
        </w:rPr>
        <w:t xml:space="preserve">Na drugi strani je </w:t>
      </w:r>
      <w:r w:rsidR="0095002A">
        <w:rPr>
          <w:rFonts w:cs="Times New Roman"/>
          <w:sz w:val="24"/>
          <w:szCs w:val="20"/>
        </w:rPr>
        <w:t xml:space="preserve">na vseh programih </w:t>
      </w:r>
      <w:r w:rsidR="006D223C">
        <w:rPr>
          <w:rFonts w:cs="Times New Roman"/>
          <w:sz w:val="24"/>
          <w:szCs w:val="20"/>
        </w:rPr>
        <w:t xml:space="preserve">daleč </w:t>
      </w:r>
      <w:r w:rsidR="0060344E">
        <w:rPr>
          <w:rFonts w:cs="Times New Roman"/>
          <w:sz w:val="24"/>
          <w:szCs w:val="20"/>
        </w:rPr>
        <w:t xml:space="preserve">najbolje ocenjen sklop </w:t>
      </w:r>
      <w:r w:rsidR="0060344E" w:rsidRPr="0060344E">
        <w:rPr>
          <w:rFonts w:cs="Times New Roman"/>
          <w:i/>
          <w:sz w:val="24"/>
          <w:szCs w:val="24"/>
        </w:rPr>
        <w:t>Pomoč in podpora mentorja (4.7).</w:t>
      </w:r>
    </w:p>
    <w:p w:rsidR="00290F13" w:rsidRPr="00290F13" w:rsidRDefault="00290F13" w:rsidP="00FB3B47">
      <w:pPr>
        <w:spacing w:line="300" w:lineRule="auto"/>
        <w:jc w:val="both"/>
        <w:rPr>
          <w:rFonts w:cs="Times New Roman"/>
          <w:sz w:val="24"/>
          <w:szCs w:val="20"/>
        </w:rPr>
      </w:pPr>
    </w:p>
    <w:p w:rsidR="004471A2" w:rsidRPr="00290F13" w:rsidRDefault="004471A2">
      <w:pPr>
        <w:spacing w:after="160" w:line="259" w:lineRule="auto"/>
        <w:ind w:left="0" w:right="0"/>
        <w:rPr>
          <w:rFonts w:cs="Times New Roman"/>
          <w:sz w:val="24"/>
          <w:szCs w:val="20"/>
        </w:rPr>
      </w:pPr>
      <w:r w:rsidRPr="00290F13">
        <w:rPr>
          <w:rFonts w:cs="Times New Roman"/>
          <w:sz w:val="24"/>
          <w:szCs w:val="20"/>
        </w:rPr>
        <w:br w:type="page"/>
      </w:r>
    </w:p>
    <w:p w:rsidR="004471A2" w:rsidRPr="000C6B6F" w:rsidRDefault="004471A2" w:rsidP="004471A2">
      <w:pPr>
        <w:rPr>
          <w:rFonts w:cs="Times New Roman"/>
          <w:b/>
          <w:sz w:val="28"/>
        </w:rPr>
      </w:pPr>
      <w:r w:rsidRPr="000C6B6F">
        <w:rPr>
          <w:rFonts w:cs="Times New Roman"/>
          <w:b/>
          <w:sz w:val="32"/>
        </w:rPr>
        <w:lastRenderedPageBreak/>
        <w:t>Glavne</w:t>
      </w:r>
      <w:r w:rsidRPr="000C6B6F">
        <w:rPr>
          <w:rFonts w:cs="Times New Roman"/>
          <w:b/>
          <w:sz w:val="28"/>
        </w:rPr>
        <w:t xml:space="preserve"> </w:t>
      </w:r>
      <w:r w:rsidRPr="000C6B6F">
        <w:rPr>
          <w:rFonts w:cs="Times New Roman"/>
          <w:b/>
          <w:sz w:val="32"/>
        </w:rPr>
        <w:t>ugotovitve</w:t>
      </w:r>
      <w:r w:rsidRPr="000C6B6F">
        <w:rPr>
          <w:rFonts w:cs="Times New Roman"/>
          <w:b/>
          <w:sz w:val="28"/>
        </w:rPr>
        <w:t xml:space="preserve"> </w:t>
      </w:r>
    </w:p>
    <w:p w:rsidR="00994EE3" w:rsidRDefault="00994EE3" w:rsidP="00994EE3"/>
    <w:p w:rsidR="00456982" w:rsidRPr="002E34E1" w:rsidRDefault="00456982" w:rsidP="00456982">
      <w:pPr>
        <w:spacing w:line="360" w:lineRule="auto"/>
        <w:jc w:val="both"/>
        <w:rPr>
          <w:sz w:val="24"/>
        </w:rPr>
      </w:pPr>
      <w:r w:rsidRPr="002E34E1">
        <w:rPr>
          <w:sz w:val="24"/>
        </w:rPr>
        <w:t xml:space="preserve">Poročilo se nanaša na rezultate študentskih anket doktorskega študija, ki so bile v študijskem letu 2015/2016 izvedene na vseh 23 programih UL. Anketiranje je potekalo centralizirano in z enotno metodologijo (tehnične in metodološke podrobnosti so opisane </w:t>
      </w:r>
      <w:hyperlink r:id="rId16" w:history="1">
        <w:r w:rsidRPr="002E34E1">
          <w:rPr>
            <w:rStyle w:val="Hyperlink"/>
            <w:sz w:val="24"/>
          </w:rPr>
          <w:t>tukaj</w:t>
        </w:r>
      </w:hyperlink>
      <w:r w:rsidRPr="002E34E1">
        <w:rPr>
          <w:sz w:val="24"/>
        </w:rPr>
        <w:t xml:space="preserve">).  </w:t>
      </w:r>
    </w:p>
    <w:p w:rsidR="00456982" w:rsidRDefault="00456982" w:rsidP="00456982">
      <w:pPr>
        <w:spacing w:line="360" w:lineRule="auto"/>
        <w:jc w:val="both"/>
        <w:rPr>
          <w:sz w:val="24"/>
        </w:rPr>
      </w:pPr>
    </w:p>
    <w:p w:rsidR="00456982" w:rsidRPr="002E34E1" w:rsidRDefault="00456982" w:rsidP="00456982">
      <w:pPr>
        <w:spacing w:line="360" w:lineRule="auto"/>
        <w:jc w:val="both"/>
        <w:rPr>
          <w:sz w:val="24"/>
        </w:rPr>
      </w:pPr>
      <w:r w:rsidRPr="002E34E1">
        <w:rPr>
          <w:sz w:val="24"/>
        </w:rPr>
        <w:t xml:space="preserve">Poročilo obravnava dve anketi, in sicer za prvi in za drugi letnik doktorskega študija. </w:t>
      </w:r>
    </w:p>
    <w:p w:rsidR="00456982" w:rsidRDefault="00456982" w:rsidP="00456982">
      <w:pPr>
        <w:spacing w:line="360" w:lineRule="auto"/>
        <w:jc w:val="both"/>
        <w:rPr>
          <w:sz w:val="24"/>
        </w:rPr>
      </w:pPr>
    </w:p>
    <w:p w:rsidR="00456982" w:rsidRPr="000C6B6F" w:rsidRDefault="00456982" w:rsidP="00456982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S</w:t>
      </w:r>
      <w:r w:rsidRPr="000C6B6F">
        <w:rPr>
          <w:b/>
          <w:sz w:val="28"/>
          <w:szCs w:val="26"/>
        </w:rPr>
        <w:t>odelovanje v anketah</w:t>
      </w:r>
    </w:p>
    <w:p w:rsidR="00456982" w:rsidRPr="002E34E1" w:rsidRDefault="00456982" w:rsidP="00456982">
      <w:pPr>
        <w:spacing w:line="360" w:lineRule="auto"/>
        <w:jc w:val="both"/>
        <w:rPr>
          <w:sz w:val="24"/>
        </w:rPr>
      </w:pPr>
    </w:p>
    <w:p w:rsidR="00456982" w:rsidRPr="002E34E1" w:rsidRDefault="00456982" w:rsidP="00456982">
      <w:pPr>
        <w:spacing w:line="360" w:lineRule="auto"/>
        <w:jc w:val="both"/>
        <w:rPr>
          <w:sz w:val="24"/>
        </w:rPr>
      </w:pPr>
      <w:r w:rsidRPr="002E34E1">
        <w:rPr>
          <w:sz w:val="24"/>
        </w:rPr>
        <w:t>Doktorski programi UL se poleg same različnosti študijskih vsebin oziroma področij močno razlikujejo tudi po številu vpisanih glede na letnik:</w:t>
      </w:r>
    </w:p>
    <w:p w:rsidR="00456982" w:rsidRDefault="00456982" w:rsidP="00456982"/>
    <w:p w:rsidR="00456982" w:rsidRPr="00BA5C3B" w:rsidRDefault="00456982" w:rsidP="00456982">
      <w:pPr>
        <w:rPr>
          <w:b/>
          <w:sz w:val="24"/>
        </w:rPr>
      </w:pPr>
      <w:r w:rsidRPr="00BA5C3B">
        <w:rPr>
          <w:b/>
          <w:sz w:val="24"/>
        </w:rPr>
        <w:t>Prvi letnik:</w:t>
      </w:r>
    </w:p>
    <w:p w:rsidR="00456982" w:rsidRPr="002E34E1" w:rsidRDefault="00456982" w:rsidP="00456982">
      <w:pPr>
        <w:pStyle w:val="ListParagraph"/>
        <w:ind w:left="833"/>
        <w:rPr>
          <w:b/>
          <w:sz w:val="24"/>
        </w:rPr>
      </w:pPr>
    </w:p>
    <w:p w:rsidR="00456982" w:rsidRDefault="00456982" w:rsidP="0045698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Glede na vpisne podatke, se je prvi letnik doktorskega študija izvajal na vseh </w:t>
      </w:r>
      <w:r w:rsidRPr="00AA69C9">
        <w:rPr>
          <w:b/>
          <w:sz w:val="24"/>
        </w:rPr>
        <w:t>23 programih UL</w:t>
      </w:r>
      <w:r>
        <w:rPr>
          <w:sz w:val="24"/>
        </w:rPr>
        <w:t>.</w:t>
      </w:r>
    </w:p>
    <w:p w:rsidR="00456982" w:rsidRPr="002E34E1" w:rsidRDefault="00456982" w:rsidP="0045698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2E34E1">
        <w:rPr>
          <w:sz w:val="24"/>
        </w:rPr>
        <w:t>Skupno</w:t>
      </w:r>
      <w:r>
        <w:rPr>
          <w:b/>
          <w:sz w:val="24"/>
        </w:rPr>
        <w:t xml:space="preserve"> š</w:t>
      </w:r>
      <w:r w:rsidRPr="002E34E1">
        <w:rPr>
          <w:b/>
          <w:sz w:val="24"/>
        </w:rPr>
        <w:t>tevilo vpisanih študentov</w:t>
      </w:r>
      <w:r w:rsidRPr="002E34E1">
        <w:rPr>
          <w:sz w:val="24"/>
        </w:rPr>
        <w:t xml:space="preserve"> v prvi letnik</w:t>
      </w:r>
      <w:r>
        <w:rPr>
          <w:sz w:val="24"/>
        </w:rPr>
        <w:t xml:space="preserve"> UL je 446 (povprečje UL je 19), medtem, ko so po programih velike razlike, </w:t>
      </w:r>
      <w:r w:rsidRPr="002E34E1">
        <w:rPr>
          <w:sz w:val="24"/>
        </w:rPr>
        <w:t>od 1 (</w:t>
      </w:r>
      <w:r w:rsidRPr="00CD7948">
        <w:rPr>
          <w:i/>
          <w:sz w:val="24"/>
        </w:rPr>
        <w:t>AG – Humanistika in družboslovje</w:t>
      </w:r>
      <w:r w:rsidRPr="002E34E1">
        <w:rPr>
          <w:sz w:val="24"/>
        </w:rPr>
        <w:t>) do 98 (</w:t>
      </w:r>
      <w:r w:rsidRPr="00CD7948">
        <w:rPr>
          <w:i/>
          <w:sz w:val="24"/>
        </w:rPr>
        <w:t>MF – Biomedicina</w:t>
      </w:r>
      <w:r w:rsidRPr="002E34E1">
        <w:rPr>
          <w:sz w:val="24"/>
        </w:rPr>
        <w:t>).</w:t>
      </w:r>
    </w:p>
    <w:p w:rsidR="00456982" w:rsidRPr="002E34E1" w:rsidRDefault="00456982" w:rsidP="0045698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</w:rPr>
      </w:pPr>
      <w:r w:rsidRPr="002E34E1">
        <w:rPr>
          <w:rFonts w:cs="Times New Roman"/>
          <w:sz w:val="24"/>
        </w:rPr>
        <w:t xml:space="preserve">Zelo različen je tudi </w:t>
      </w:r>
      <w:r w:rsidRPr="002E34E1">
        <w:rPr>
          <w:rFonts w:cs="Times New Roman"/>
          <w:b/>
          <w:sz w:val="24"/>
        </w:rPr>
        <w:t>delež nesodelujočih med vpisanimi študenti</w:t>
      </w:r>
      <w:r w:rsidRPr="002E34E1">
        <w:rPr>
          <w:rFonts w:cs="Times New Roman"/>
          <w:sz w:val="24"/>
        </w:rPr>
        <w:t>, od 0</w:t>
      </w:r>
      <w:r>
        <w:rPr>
          <w:rFonts w:cs="Times New Roman"/>
          <w:sz w:val="24"/>
        </w:rPr>
        <w:t xml:space="preserve"> %</w:t>
      </w:r>
      <w:r w:rsidRPr="002E34E1">
        <w:rPr>
          <w:rFonts w:cs="Times New Roman"/>
          <w:sz w:val="24"/>
        </w:rPr>
        <w:t xml:space="preserve"> (</w:t>
      </w:r>
      <w:r w:rsidRPr="00CD7948">
        <w:rPr>
          <w:rFonts w:cs="Times New Roman"/>
          <w:i/>
          <w:sz w:val="24"/>
        </w:rPr>
        <w:t>FKKT – Kemijske znanosti, NTF – Znanost in inženirstvo materialov</w:t>
      </w:r>
      <w:r>
        <w:rPr>
          <w:rFonts w:cs="Times New Roman"/>
          <w:sz w:val="24"/>
        </w:rPr>
        <w:t>) do 59 % (</w:t>
      </w:r>
      <w:r w:rsidRPr="00CD7948">
        <w:rPr>
          <w:rFonts w:cs="Times New Roman"/>
          <w:i/>
          <w:sz w:val="24"/>
        </w:rPr>
        <w:t>MF – Biomedicina</w:t>
      </w:r>
      <w:r>
        <w:rPr>
          <w:rFonts w:cs="Times New Roman"/>
          <w:sz w:val="24"/>
        </w:rPr>
        <w:t>); povprečje na UL pa je 23 %.</w:t>
      </w:r>
    </w:p>
    <w:p w:rsidR="00456982" w:rsidRPr="002E34E1" w:rsidRDefault="00456982" w:rsidP="0045698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</w:rPr>
      </w:pPr>
      <w:r w:rsidRPr="002E34E1">
        <w:rPr>
          <w:rFonts w:cs="Times New Roman"/>
          <w:b/>
          <w:sz w:val="24"/>
        </w:rPr>
        <w:t>Delež zavrnitve sodelovanja</w:t>
      </w:r>
      <w:r w:rsidRPr="002E34E1">
        <w:rPr>
          <w:rFonts w:cs="Times New Roman"/>
          <w:sz w:val="24"/>
        </w:rPr>
        <w:t xml:space="preserve"> je v povprečju UL 21</w:t>
      </w:r>
      <w:r>
        <w:rPr>
          <w:rFonts w:cs="Times New Roman"/>
          <w:sz w:val="24"/>
        </w:rPr>
        <w:t xml:space="preserve"> %</w:t>
      </w:r>
      <w:r w:rsidRPr="002E34E1">
        <w:rPr>
          <w:rFonts w:cs="Times New Roman"/>
          <w:sz w:val="24"/>
        </w:rPr>
        <w:t xml:space="preserve"> in je v razponu od 0</w:t>
      </w:r>
      <w:r>
        <w:rPr>
          <w:rFonts w:cs="Times New Roman"/>
          <w:sz w:val="24"/>
        </w:rPr>
        <w:t xml:space="preserve"> %</w:t>
      </w:r>
      <w:r w:rsidRPr="002E34E1">
        <w:rPr>
          <w:rFonts w:cs="Times New Roman"/>
          <w:sz w:val="24"/>
        </w:rPr>
        <w:t xml:space="preserve"> (</w:t>
      </w:r>
      <w:r w:rsidRPr="00CD7948">
        <w:rPr>
          <w:rFonts w:cs="Times New Roman"/>
          <w:i/>
          <w:sz w:val="24"/>
        </w:rPr>
        <w:t>FGG – Varstvo okolja, FŠ – Kineziologija</w:t>
      </w:r>
      <w:r>
        <w:rPr>
          <w:rFonts w:cs="Times New Roman"/>
          <w:sz w:val="24"/>
        </w:rPr>
        <w:t xml:space="preserve"> in </w:t>
      </w:r>
      <w:r w:rsidRPr="002E34E1">
        <w:rPr>
          <w:rFonts w:cs="Times New Roman"/>
          <w:sz w:val="24"/>
        </w:rPr>
        <w:t xml:space="preserve"> </w:t>
      </w:r>
      <w:r w:rsidRPr="00CD7948">
        <w:rPr>
          <w:rFonts w:cs="Times New Roman"/>
          <w:i/>
          <w:sz w:val="24"/>
        </w:rPr>
        <w:t>PeF – Izobraževanje učiteljev in edukacijske vede</w:t>
      </w:r>
      <w:r w:rsidRPr="002E34E1">
        <w:rPr>
          <w:rFonts w:cs="Times New Roman"/>
          <w:sz w:val="24"/>
        </w:rPr>
        <w:t>) do 67</w:t>
      </w:r>
      <w:r>
        <w:rPr>
          <w:rFonts w:cs="Times New Roman"/>
          <w:sz w:val="24"/>
        </w:rPr>
        <w:t xml:space="preserve"> %</w:t>
      </w:r>
      <w:r w:rsidRPr="002E34E1">
        <w:rPr>
          <w:rFonts w:cs="Times New Roman"/>
          <w:sz w:val="24"/>
        </w:rPr>
        <w:t xml:space="preserve"> (</w:t>
      </w:r>
      <w:r w:rsidRPr="00CD7948">
        <w:rPr>
          <w:rFonts w:cs="Times New Roman"/>
          <w:i/>
          <w:sz w:val="24"/>
        </w:rPr>
        <w:t>FA – Arhitektura</w:t>
      </w:r>
      <w:r w:rsidRPr="002E34E1">
        <w:rPr>
          <w:rFonts w:cs="Times New Roman"/>
          <w:sz w:val="24"/>
        </w:rPr>
        <w:t xml:space="preserve">). </w:t>
      </w:r>
    </w:p>
    <w:p w:rsidR="00456982" w:rsidRPr="002E34E1" w:rsidRDefault="00456982" w:rsidP="0045698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2E34E1">
        <w:rPr>
          <w:sz w:val="24"/>
        </w:rPr>
        <w:t xml:space="preserve">Zaradi nesodelujočih študentov, izrecnih zavrnitev sodelovanja med sodelujočimi študenti in zaradi programov z malo vpisanimi študenti petina programov ni dosegla minimalnega števila odgovorov (4 enote), ki je potrebno za objavo rezultatov. </w:t>
      </w:r>
    </w:p>
    <w:p w:rsidR="00456982" w:rsidRDefault="00456982" w:rsidP="00456982">
      <w:pPr>
        <w:spacing w:after="160" w:line="259" w:lineRule="auto"/>
        <w:ind w:left="0" w:right="0"/>
      </w:pPr>
    </w:p>
    <w:p w:rsidR="00456982" w:rsidRPr="00BA5C3B" w:rsidRDefault="00456982" w:rsidP="00456982">
      <w:pPr>
        <w:rPr>
          <w:b/>
          <w:sz w:val="24"/>
        </w:rPr>
      </w:pPr>
      <w:r w:rsidRPr="00BA5C3B">
        <w:rPr>
          <w:b/>
          <w:sz w:val="24"/>
        </w:rPr>
        <w:t>Drugi letnik:</w:t>
      </w:r>
    </w:p>
    <w:p w:rsidR="00456982" w:rsidRDefault="00456982" w:rsidP="00456982">
      <w:pPr>
        <w:rPr>
          <w:b/>
          <w:sz w:val="24"/>
        </w:rPr>
      </w:pPr>
    </w:p>
    <w:p w:rsidR="00456982" w:rsidRDefault="00456982" w:rsidP="0045698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 drugi letnik doktorskega študija je bilo </w:t>
      </w:r>
      <w:r w:rsidRPr="00AA69C9">
        <w:rPr>
          <w:b/>
          <w:sz w:val="24"/>
        </w:rPr>
        <w:t>skupno vpisanih</w:t>
      </w:r>
      <w:r>
        <w:rPr>
          <w:sz w:val="24"/>
        </w:rPr>
        <w:t xml:space="preserve"> 374 študentov, izvajalo pa se je </w:t>
      </w:r>
      <w:r w:rsidRPr="00AA69C9">
        <w:rPr>
          <w:b/>
          <w:sz w:val="24"/>
        </w:rPr>
        <w:t>22 programov</w:t>
      </w:r>
      <w:r>
        <w:rPr>
          <w:sz w:val="24"/>
        </w:rPr>
        <w:t>.</w:t>
      </w:r>
    </w:p>
    <w:p w:rsidR="00456982" w:rsidRPr="002E34E1" w:rsidRDefault="00456982" w:rsidP="0045698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AA69C9">
        <w:rPr>
          <w:b/>
          <w:sz w:val="24"/>
        </w:rPr>
        <w:lastRenderedPageBreak/>
        <w:t>Povprečno število vpisanih na UL</w:t>
      </w:r>
      <w:r>
        <w:rPr>
          <w:sz w:val="24"/>
        </w:rPr>
        <w:t xml:space="preserve"> je 17, medtem, ko so po programih velike razlike, </w:t>
      </w:r>
      <w:r w:rsidRPr="002E34E1">
        <w:rPr>
          <w:sz w:val="24"/>
        </w:rPr>
        <w:t xml:space="preserve">od </w:t>
      </w:r>
      <w:r>
        <w:rPr>
          <w:sz w:val="24"/>
        </w:rPr>
        <w:t>2</w:t>
      </w:r>
      <w:r w:rsidRPr="002E34E1">
        <w:rPr>
          <w:sz w:val="24"/>
        </w:rPr>
        <w:t xml:space="preserve"> (</w:t>
      </w:r>
      <w:r w:rsidRPr="00CD7948">
        <w:rPr>
          <w:i/>
          <w:sz w:val="24"/>
        </w:rPr>
        <w:t>AG – Humanistika in družboslovje, FPP – Pomorstvo in promet</w:t>
      </w:r>
      <w:r>
        <w:rPr>
          <w:sz w:val="24"/>
        </w:rPr>
        <w:t xml:space="preserve"> ter </w:t>
      </w:r>
      <w:r w:rsidRPr="00CD7948">
        <w:rPr>
          <w:i/>
          <w:sz w:val="24"/>
        </w:rPr>
        <w:t>NTF – Tekstilstvo, grafika in tekstilno oblikovanje</w:t>
      </w:r>
      <w:r>
        <w:rPr>
          <w:sz w:val="24"/>
        </w:rPr>
        <w:t>) do 7</w:t>
      </w:r>
      <w:r w:rsidRPr="002E34E1">
        <w:rPr>
          <w:sz w:val="24"/>
        </w:rPr>
        <w:t>8 (</w:t>
      </w:r>
      <w:r w:rsidRPr="00CD7948">
        <w:rPr>
          <w:i/>
          <w:sz w:val="24"/>
        </w:rPr>
        <w:t>MF – Biomedicina</w:t>
      </w:r>
      <w:r w:rsidRPr="002E34E1">
        <w:rPr>
          <w:sz w:val="24"/>
        </w:rPr>
        <w:t>).</w:t>
      </w:r>
    </w:p>
    <w:p w:rsidR="00456982" w:rsidRPr="002E34E1" w:rsidRDefault="00456982" w:rsidP="0045698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Povprečni </w:t>
      </w:r>
      <w:r w:rsidRPr="002E34E1">
        <w:rPr>
          <w:rFonts w:cs="Times New Roman"/>
          <w:b/>
          <w:sz w:val="24"/>
        </w:rPr>
        <w:t>delež nesodelujočih med vpisanimi študenti</w:t>
      </w:r>
      <w:r>
        <w:rPr>
          <w:rFonts w:cs="Times New Roman"/>
          <w:b/>
          <w:sz w:val="24"/>
        </w:rPr>
        <w:t xml:space="preserve"> na UL </w:t>
      </w:r>
      <w:r w:rsidRPr="00456982">
        <w:rPr>
          <w:rFonts w:cs="Times New Roman"/>
          <w:sz w:val="24"/>
        </w:rPr>
        <w:t>je</w:t>
      </w:r>
      <w:r>
        <w:rPr>
          <w:rFonts w:cs="Times New Roman"/>
          <w:b/>
          <w:sz w:val="24"/>
        </w:rPr>
        <w:t xml:space="preserve"> </w:t>
      </w:r>
      <w:r w:rsidRPr="00456982">
        <w:rPr>
          <w:rFonts w:cs="Times New Roman"/>
          <w:sz w:val="24"/>
        </w:rPr>
        <w:t>33 %</w:t>
      </w:r>
      <w:r w:rsidRPr="002E34E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razpon je </w:t>
      </w:r>
      <w:r w:rsidRPr="002E34E1">
        <w:rPr>
          <w:rFonts w:cs="Times New Roman"/>
          <w:sz w:val="24"/>
        </w:rPr>
        <w:t>od 0</w:t>
      </w:r>
      <w:r>
        <w:rPr>
          <w:rFonts w:cs="Times New Roman"/>
          <w:sz w:val="24"/>
        </w:rPr>
        <w:t xml:space="preserve"> %</w:t>
      </w:r>
      <w:r w:rsidRPr="002E34E1">
        <w:rPr>
          <w:rFonts w:cs="Times New Roman"/>
          <w:sz w:val="24"/>
        </w:rPr>
        <w:t xml:space="preserve"> (</w:t>
      </w:r>
      <w:r w:rsidRPr="00CD7948">
        <w:rPr>
          <w:rFonts w:cs="Times New Roman"/>
          <w:i/>
          <w:sz w:val="24"/>
        </w:rPr>
        <w:t>FGG – Grajeno okolje</w:t>
      </w:r>
      <w:r>
        <w:rPr>
          <w:rFonts w:cs="Times New Roman"/>
          <w:sz w:val="24"/>
        </w:rPr>
        <w:t xml:space="preserve"> in </w:t>
      </w:r>
      <w:r w:rsidRPr="00CD7948">
        <w:rPr>
          <w:rFonts w:cs="Times New Roman"/>
          <w:i/>
          <w:sz w:val="24"/>
        </w:rPr>
        <w:t xml:space="preserve">NTF - </w:t>
      </w:r>
      <w:r w:rsidRPr="00CD7948">
        <w:rPr>
          <w:i/>
          <w:sz w:val="24"/>
        </w:rPr>
        <w:t>Tekstilstvo, grafika in tekstilno oblikovanje</w:t>
      </w:r>
      <w:r>
        <w:rPr>
          <w:sz w:val="24"/>
        </w:rPr>
        <w:t>) do 88 % (</w:t>
      </w:r>
      <w:r w:rsidRPr="00CD7948">
        <w:rPr>
          <w:i/>
          <w:sz w:val="24"/>
        </w:rPr>
        <w:t>FA – Arhitektura</w:t>
      </w:r>
      <w:r>
        <w:rPr>
          <w:sz w:val="24"/>
        </w:rPr>
        <w:t xml:space="preserve">). </w:t>
      </w:r>
      <w:r w:rsidRPr="002E34E1">
        <w:rPr>
          <w:rFonts w:cs="Times New Roman"/>
          <w:sz w:val="24"/>
        </w:rPr>
        <w:t xml:space="preserve"> </w:t>
      </w:r>
    </w:p>
    <w:p w:rsidR="00456982" w:rsidRPr="002E34E1" w:rsidRDefault="00456982" w:rsidP="0045698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</w:rPr>
      </w:pPr>
      <w:r w:rsidRPr="002E34E1">
        <w:rPr>
          <w:rFonts w:cs="Times New Roman"/>
          <w:b/>
          <w:sz w:val="24"/>
        </w:rPr>
        <w:t>Delež zavrnitve sodelovanja</w:t>
      </w:r>
      <w:r w:rsidRPr="002E34E1">
        <w:rPr>
          <w:rFonts w:cs="Times New Roman"/>
          <w:sz w:val="24"/>
        </w:rPr>
        <w:t xml:space="preserve"> je v povprečju UL 2</w:t>
      </w:r>
      <w:r>
        <w:rPr>
          <w:rFonts w:cs="Times New Roman"/>
          <w:sz w:val="24"/>
        </w:rPr>
        <w:t>2 %</w:t>
      </w:r>
      <w:r w:rsidRPr="002E34E1">
        <w:rPr>
          <w:rFonts w:cs="Times New Roman"/>
          <w:sz w:val="24"/>
        </w:rPr>
        <w:t xml:space="preserve"> in je v razponu od 0</w:t>
      </w:r>
      <w:r>
        <w:rPr>
          <w:rFonts w:cs="Times New Roman"/>
          <w:sz w:val="24"/>
        </w:rPr>
        <w:t xml:space="preserve"> %</w:t>
      </w:r>
      <w:r w:rsidRPr="002E34E1">
        <w:rPr>
          <w:rFonts w:cs="Times New Roman"/>
          <w:sz w:val="24"/>
        </w:rPr>
        <w:t xml:space="preserve"> (</w:t>
      </w:r>
      <w:r w:rsidRPr="00CD7948">
        <w:rPr>
          <w:rFonts w:cs="Times New Roman"/>
          <w:i/>
          <w:sz w:val="24"/>
        </w:rPr>
        <w:t>AG – Humanistika in družboslovje, FA – Arhitektura, FMF – Statistika</w:t>
      </w:r>
      <w:r>
        <w:rPr>
          <w:rFonts w:cs="Times New Roman"/>
          <w:sz w:val="24"/>
        </w:rPr>
        <w:t xml:space="preserve"> ter </w:t>
      </w:r>
      <w:r w:rsidRPr="00CD7948">
        <w:rPr>
          <w:rFonts w:cs="Times New Roman"/>
          <w:i/>
          <w:sz w:val="24"/>
        </w:rPr>
        <w:t>FPP – Pomorstvo in promet</w:t>
      </w:r>
      <w:r w:rsidRPr="002E34E1">
        <w:rPr>
          <w:rFonts w:cs="Times New Roman"/>
          <w:sz w:val="24"/>
        </w:rPr>
        <w:t xml:space="preserve">) do </w:t>
      </w:r>
      <w:r>
        <w:rPr>
          <w:rFonts w:cs="Times New Roman"/>
          <w:sz w:val="24"/>
        </w:rPr>
        <w:t>50 %</w:t>
      </w:r>
      <w:r w:rsidRPr="002E34E1">
        <w:rPr>
          <w:rFonts w:cs="Times New Roman"/>
          <w:sz w:val="24"/>
        </w:rPr>
        <w:t xml:space="preserve"> (</w:t>
      </w:r>
      <w:r w:rsidRPr="00CD7948">
        <w:rPr>
          <w:rFonts w:cs="Times New Roman"/>
          <w:i/>
          <w:sz w:val="24"/>
        </w:rPr>
        <w:t>FGG – Varstvo okolja</w:t>
      </w:r>
      <w:r>
        <w:rPr>
          <w:rFonts w:cs="Times New Roman"/>
          <w:sz w:val="24"/>
        </w:rPr>
        <w:t xml:space="preserve"> in </w:t>
      </w:r>
      <w:r w:rsidRPr="00CD7948">
        <w:rPr>
          <w:rFonts w:cs="Times New Roman"/>
          <w:i/>
          <w:sz w:val="24"/>
        </w:rPr>
        <w:t xml:space="preserve">NTF - </w:t>
      </w:r>
      <w:r w:rsidRPr="00CD7948">
        <w:rPr>
          <w:i/>
          <w:sz w:val="24"/>
        </w:rPr>
        <w:t>Tekstilstvo, grafika in tekstilno oblikovanje</w:t>
      </w:r>
      <w:r w:rsidRPr="002E34E1">
        <w:rPr>
          <w:rFonts w:cs="Times New Roman"/>
          <w:sz w:val="24"/>
        </w:rPr>
        <w:t xml:space="preserve">). </w:t>
      </w:r>
    </w:p>
    <w:p w:rsidR="00456982" w:rsidRPr="002E34E1" w:rsidRDefault="00456982" w:rsidP="0045698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2E34E1">
        <w:rPr>
          <w:sz w:val="24"/>
        </w:rPr>
        <w:t xml:space="preserve">Zaradi nesodelujočih študentov, izrecnih zavrnitev sodelovanja med sodelujočimi študenti in zaradi programov z malo vpisanimi študenti </w:t>
      </w:r>
      <w:r>
        <w:rPr>
          <w:sz w:val="24"/>
        </w:rPr>
        <w:t>več kot četrtina</w:t>
      </w:r>
      <w:r w:rsidRPr="002E34E1">
        <w:rPr>
          <w:sz w:val="24"/>
        </w:rPr>
        <w:t xml:space="preserve"> programov ni dosegla minimalnega števila odgovorov (4 enote), ki je potrebno za objavo rezultatov. </w:t>
      </w:r>
    </w:p>
    <w:p w:rsidR="00456982" w:rsidRPr="002E34E1" w:rsidRDefault="00456982" w:rsidP="00456982">
      <w:pPr>
        <w:rPr>
          <w:b/>
          <w:sz w:val="24"/>
        </w:rPr>
      </w:pPr>
    </w:p>
    <w:p w:rsidR="00456982" w:rsidRDefault="00456982" w:rsidP="00456982">
      <w:pPr>
        <w:pStyle w:val="ListParagraph"/>
        <w:numPr>
          <w:ilvl w:val="0"/>
          <w:numId w:val="11"/>
        </w:numPr>
        <w:spacing w:after="160" w:line="259" w:lineRule="auto"/>
        <w:ind w:right="0"/>
        <w:rPr>
          <w:rFonts w:cs="Times New Roman"/>
          <w:b/>
          <w:sz w:val="28"/>
        </w:rPr>
      </w:pPr>
      <w:r w:rsidRPr="000C6B6F">
        <w:rPr>
          <w:rFonts w:cs="Times New Roman"/>
          <w:b/>
          <w:sz w:val="28"/>
        </w:rPr>
        <w:t>Analiza splošnih dejavnikov študija</w:t>
      </w:r>
    </w:p>
    <w:p w:rsidR="00456982" w:rsidRPr="000C6B6F" w:rsidRDefault="00456982" w:rsidP="00456982">
      <w:pPr>
        <w:spacing w:after="160" w:line="259" w:lineRule="auto"/>
        <w:ind w:right="0"/>
        <w:jc w:val="both"/>
        <w:rPr>
          <w:rFonts w:cs="Times New Roman"/>
          <w:b/>
          <w:sz w:val="24"/>
        </w:rPr>
      </w:pPr>
      <w:r w:rsidRPr="000C6B6F">
        <w:rPr>
          <w:rFonts w:cs="Times New Roman"/>
          <w:b/>
          <w:sz w:val="24"/>
        </w:rPr>
        <w:t>Uvodno opozorilo: pri vsebinski</w:t>
      </w:r>
      <w:r>
        <w:rPr>
          <w:rFonts w:cs="Times New Roman"/>
          <w:b/>
          <w:sz w:val="24"/>
        </w:rPr>
        <w:t xml:space="preserve">h </w:t>
      </w:r>
      <w:r w:rsidRPr="000C6B6F">
        <w:rPr>
          <w:rFonts w:cs="Times New Roman"/>
          <w:b/>
          <w:sz w:val="24"/>
        </w:rPr>
        <w:t>interpretacijah povprečij na pet-stopenjskih merskih lestvicah</w:t>
      </w:r>
      <w:r>
        <w:rPr>
          <w:rFonts w:cs="Times New Roman"/>
          <w:b/>
          <w:sz w:val="24"/>
        </w:rPr>
        <w:t xml:space="preserve"> je potrebna</w:t>
      </w:r>
      <w:r w:rsidRPr="000C6B6F">
        <w:rPr>
          <w:rFonts w:cs="Times New Roman"/>
          <w:b/>
          <w:sz w:val="24"/>
        </w:rPr>
        <w:t xml:space="preserve"> velika previdnost (npr. kaj je statistično značilna razlika, kaj je tehnično gledano pomembna razlika, kaj je vsebinsko relevantna razlika). Navedeno še posebej velja za primerjave povprečij med </w:t>
      </w:r>
      <w:r>
        <w:rPr>
          <w:rFonts w:cs="Times New Roman"/>
          <w:b/>
          <w:sz w:val="24"/>
        </w:rPr>
        <w:t>programi</w:t>
      </w:r>
      <w:r w:rsidRPr="000C6B6F">
        <w:rPr>
          <w:rFonts w:cs="Times New Roman"/>
          <w:b/>
          <w:sz w:val="24"/>
        </w:rPr>
        <w:t xml:space="preserve">, kjer je potrebno upoštevati tudi </w:t>
      </w:r>
      <w:r>
        <w:rPr>
          <w:rFonts w:cs="Times New Roman"/>
          <w:b/>
          <w:sz w:val="24"/>
        </w:rPr>
        <w:t>različno število sodelujočih. Zaradi</w:t>
      </w:r>
      <w:r w:rsidRPr="000C6B6F">
        <w:rPr>
          <w:rFonts w:cs="Times New Roman"/>
          <w:b/>
          <w:sz w:val="24"/>
        </w:rPr>
        <w:t xml:space="preserve"> navedenega je ugotavljanje </w:t>
      </w:r>
      <w:r w:rsidR="00AE562A">
        <w:rPr>
          <w:rFonts w:cs="Times New Roman"/>
          <w:b/>
          <w:sz w:val="24"/>
        </w:rPr>
        <w:t>vzročnih</w:t>
      </w:r>
      <w:r w:rsidRPr="000C6B6F">
        <w:rPr>
          <w:rFonts w:cs="Times New Roman"/>
          <w:b/>
          <w:sz w:val="24"/>
        </w:rPr>
        <w:t xml:space="preserve"> povezav (npr. razlogov za nekat</w:t>
      </w:r>
      <w:r>
        <w:rPr>
          <w:rFonts w:cs="Times New Roman"/>
          <w:b/>
          <w:sz w:val="24"/>
        </w:rPr>
        <w:t>ere nizke ocene) močno oteženo</w:t>
      </w:r>
      <w:r>
        <w:rPr>
          <w:rStyle w:val="FootnoteReference"/>
          <w:rFonts w:cs="Times New Roman"/>
          <w:b/>
          <w:sz w:val="24"/>
        </w:rPr>
        <w:footnoteReference w:id="1"/>
      </w:r>
      <w:r>
        <w:rPr>
          <w:rFonts w:cs="Times New Roman"/>
          <w:b/>
          <w:sz w:val="24"/>
        </w:rPr>
        <w:t>.</w:t>
      </w:r>
    </w:p>
    <w:p w:rsidR="00456982" w:rsidRPr="000C6B6F" w:rsidRDefault="00456982" w:rsidP="00456982">
      <w:pPr>
        <w:spacing w:line="360" w:lineRule="auto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sz w:val="24"/>
          <w:szCs w:val="24"/>
        </w:rPr>
        <w:t>V statističnem smislu lahko povzamemo naslednje</w:t>
      </w:r>
      <w:r>
        <w:rPr>
          <w:rFonts w:cs="Times New Roman"/>
          <w:sz w:val="24"/>
          <w:szCs w:val="24"/>
        </w:rPr>
        <w:t xml:space="preserve"> interpretacije</w:t>
      </w:r>
      <w:r w:rsidRPr="000C6B6F">
        <w:rPr>
          <w:rFonts w:cs="Times New Roman"/>
          <w:sz w:val="24"/>
          <w:szCs w:val="24"/>
        </w:rPr>
        <w:t xml:space="preserve">: </w:t>
      </w:r>
    </w:p>
    <w:p w:rsidR="00456982" w:rsidRDefault="00456982" w:rsidP="002F3251">
      <w:pPr>
        <w:spacing w:after="160" w:line="360" w:lineRule="auto"/>
        <w:ind w:left="0" w:right="0"/>
        <w:jc w:val="both"/>
        <w:rPr>
          <w:rFonts w:cs="Times New Roman"/>
          <w:b/>
          <w:sz w:val="24"/>
          <w:szCs w:val="24"/>
        </w:rPr>
      </w:pPr>
    </w:p>
    <w:p w:rsidR="000C6B6F" w:rsidRPr="002F3251" w:rsidRDefault="000C6B6F" w:rsidP="002F3251">
      <w:pPr>
        <w:spacing w:after="160" w:line="360" w:lineRule="auto"/>
        <w:ind w:left="0" w:right="0"/>
        <w:jc w:val="both"/>
        <w:rPr>
          <w:rFonts w:cs="Times New Roman"/>
          <w:b/>
          <w:sz w:val="24"/>
          <w:szCs w:val="24"/>
        </w:rPr>
      </w:pPr>
      <w:r w:rsidRPr="002F3251">
        <w:rPr>
          <w:rFonts w:cs="Times New Roman"/>
          <w:b/>
          <w:sz w:val="24"/>
          <w:szCs w:val="24"/>
        </w:rPr>
        <w:t>Prvi letnik</w:t>
      </w:r>
    </w:p>
    <w:p w:rsidR="000C6B6F" w:rsidRDefault="00307F69" w:rsidP="000C6B6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Podan je</w:t>
      </w:r>
      <w:r w:rsidR="000C6B6F" w:rsidRPr="000C6B6F">
        <w:rPr>
          <w:rFonts w:cs="Times New Roman"/>
          <w:sz w:val="24"/>
          <w:szCs w:val="24"/>
        </w:rPr>
        <w:t xml:space="preserve"> pregled 27 dejavnikov, urejenih po velikosti, od najbolje ocenjenega (</w:t>
      </w:r>
      <w:r w:rsidR="000C6B6F">
        <w:rPr>
          <w:rFonts w:cs="Times New Roman"/>
          <w:i/>
          <w:sz w:val="24"/>
          <w:szCs w:val="24"/>
        </w:rPr>
        <w:t>Pomoč in podpora mentor</w:t>
      </w:r>
      <w:r w:rsidR="000A4B37">
        <w:rPr>
          <w:rFonts w:cs="Times New Roman"/>
          <w:i/>
          <w:sz w:val="24"/>
          <w:szCs w:val="24"/>
        </w:rPr>
        <w:t>j</w:t>
      </w:r>
      <w:r w:rsidR="000C6B6F">
        <w:rPr>
          <w:rFonts w:cs="Times New Roman"/>
          <w:i/>
          <w:sz w:val="24"/>
          <w:szCs w:val="24"/>
        </w:rPr>
        <w:t>a</w:t>
      </w:r>
      <w:r w:rsidR="000C6B6F" w:rsidRPr="000C6B6F">
        <w:rPr>
          <w:rFonts w:cs="Times New Roman"/>
          <w:i/>
          <w:sz w:val="24"/>
          <w:szCs w:val="24"/>
        </w:rPr>
        <w:t xml:space="preserve"> </w:t>
      </w:r>
      <w:r w:rsidR="000C6B6F" w:rsidRPr="000C6B6F">
        <w:rPr>
          <w:rFonts w:cs="Times New Roman"/>
          <w:sz w:val="24"/>
          <w:szCs w:val="24"/>
        </w:rPr>
        <w:t>– 4.</w:t>
      </w:r>
      <w:r w:rsidR="000C6B6F">
        <w:rPr>
          <w:rFonts w:cs="Times New Roman"/>
          <w:sz w:val="24"/>
          <w:szCs w:val="24"/>
        </w:rPr>
        <w:t>7</w:t>
      </w:r>
      <w:r w:rsidR="000C6B6F" w:rsidRPr="000C6B6F">
        <w:rPr>
          <w:rFonts w:cs="Times New Roman"/>
          <w:sz w:val="24"/>
          <w:szCs w:val="24"/>
        </w:rPr>
        <w:t xml:space="preserve">), do </w:t>
      </w:r>
      <w:r w:rsidR="000C6B6F">
        <w:rPr>
          <w:rFonts w:cs="Times New Roman"/>
          <w:sz w:val="24"/>
          <w:szCs w:val="24"/>
        </w:rPr>
        <w:t>najslabše ocenjenega</w:t>
      </w:r>
      <w:r w:rsidR="000C6B6F" w:rsidRPr="000C6B6F">
        <w:rPr>
          <w:rFonts w:cs="Times New Roman"/>
          <w:sz w:val="24"/>
          <w:szCs w:val="24"/>
        </w:rPr>
        <w:t xml:space="preserve"> (</w:t>
      </w:r>
      <w:r w:rsidR="000C6B6F">
        <w:rPr>
          <w:rFonts w:cs="Times New Roman"/>
          <w:i/>
          <w:sz w:val="24"/>
          <w:szCs w:val="24"/>
        </w:rPr>
        <w:t>Del študija in aktivnosti v tujini</w:t>
      </w:r>
      <w:r w:rsidR="000C6B6F" w:rsidRPr="000C6B6F">
        <w:rPr>
          <w:rFonts w:cs="Times New Roman"/>
          <w:sz w:val="24"/>
          <w:szCs w:val="24"/>
        </w:rPr>
        <w:t xml:space="preserve"> – 3.</w:t>
      </w:r>
      <w:r w:rsidR="000C6B6F">
        <w:rPr>
          <w:rFonts w:cs="Times New Roman"/>
          <w:sz w:val="24"/>
          <w:szCs w:val="24"/>
        </w:rPr>
        <w:t>8</w:t>
      </w:r>
      <w:r w:rsidR="000C6B6F" w:rsidRPr="000C6B6F">
        <w:rPr>
          <w:rFonts w:cs="Times New Roman"/>
          <w:sz w:val="24"/>
          <w:szCs w:val="24"/>
        </w:rPr>
        <w:t>):</w:t>
      </w:r>
    </w:p>
    <w:p w:rsidR="000C6B6F" w:rsidRPr="000C6B6F" w:rsidRDefault="000C6B6F" w:rsidP="000C6B6F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0C6B6F" w:rsidRPr="000C6B6F" w:rsidRDefault="000C6B6F" w:rsidP="000C6B6F">
      <w:p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t>Pomoč in podpora mentorja</w:t>
      </w:r>
      <w:r>
        <w:rPr>
          <w:rFonts w:cs="Times New Roman"/>
          <w:b/>
          <w:sz w:val="24"/>
          <w:szCs w:val="24"/>
        </w:rPr>
        <w:t xml:space="preserve"> (4.7)</w:t>
      </w:r>
      <w:r w:rsidRPr="000C6B6F">
        <w:rPr>
          <w:rFonts w:cs="Times New Roman"/>
          <w:sz w:val="24"/>
          <w:szCs w:val="24"/>
        </w:rPr>
        <w:t>; od 4.3 (</w:t>
      </w:r>
      <w:r w:rsidRPr="00CD7948">
        <w:rPr>
          <w:rFonts w:cs="Times New Roman"/>
          <w:i/>
          <w:sz w:val="24"/>
          <w:szCs w:val="24"/>
        </w:rPr>
        <w:t>FMF – Statistika, MF – Biomedicina</w:t>
      </w:r>
      <w:r w:rsidRPr="000C6B6F"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BF – Bioznanost, FŠ – Kineziologija, TEOF – Teologija</w:t>
      </w:r>
      <w:r w:rsidRPr="000C6B6F">
        <w:rPr>
          <w:rFonts w:cs="Times New Roman"/>
          <w:sz w:val="24"/>
          <w:szCs w:val="24"/>
        </w:rPr>
        <w:t>)</w:t>
      </w:r>
      <w:r w:rsidR="00180750">
        <w:rPr>
          <w:rFonts w:cs="Times New Roman"/>
          <w:sz w:val="24"/>
          <w:szCs w:val="24"/>
        </w:rPr>
        <w:t>.</w:t>
      </w:r>
    </w:p>
    <w:p w:rsidR="00860015" w:rsidRPr="007530A4" w:rsidRDefault="00860015" w:rsidP="00860015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7530A4">
        <w:rPr>
          <w:rFonts w:cs="Times New Roman"/>
          <w:sz w:val="24"/>
          <w:szCs w:val="24"/>
        </w:rPr>
        <w:t>Odzivnost mentorja po elektronski pošti (4.8); od 4.3 (</w:t>
      </w:r>
      <w:r w:rsidRPr="00CD7948">
        <w:rPr>
          <w:rFonts w:cs="Times New Roman"/>
          <w:i/>
          <w:sz w:val="24"/>
          <w:szCs w:val="24"/>
        </w:rPr>
        <w:t>FMF – Statistika</w:t>
      </w:r>
      <w:r w:rsidRPr="007530A4"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BF – Bioznanost, FKKT – Kemijske znanosti, FŠ – Kineziologija, NTF - Tekstilstvo, grafika in tekstilno oblikovanje, TEOF – Teologija</w:t>
      </w:r>
      <w:r w:rsidRPr="007530A4">
        <w:rPr>
          <w:rFonts w:cs="Times New Roman"/>
          <w:sz w:val="24"/>
          <w:szCs w:val="24"/>
        </w:rPr>
        <w:t>).</w:t>
      </w:r>
    </w:p>
    <w:p w:rsidR="000C6B6F" w:rsidRPr="000C6B6F" w:rsidRDefault="00F30C1B" w:rsidP="000C6B6F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Ustrezno svetovanje mentorja (4.7); </w:t>
      </w:r>
      <w:r w:rsidR="007530A4">
        <w:rPr>
          <w:rFonts w:cs="Times New Roman"/>
          <w:sz w:val="24"/>
          <w:szCs w:val="24"/>
        </w:rPr>
        <w:t>od 4.3 (</w:t>
      </w:r>
      <w:r w:rsidR="007530A4" w:rsidRPr="00CD7948">
        <w:rPr>
          <w:rFonts w:cs="Times New Roman"/>
          <w:i/>
          <w:sz w:val="24"/>
          <w:szCs w:val="24"/>
        </w:rPr>
        <w:t>FMF – Statistika, MF – Biomedicina</w:t>
      </w:r>
      <w:r w:rsidR="007530A4">
        <w:rPr>
          <w:rFonts w:cs="Times New Roman"/>
          <w:sz w:val="24"/>
          <w:szCs w:val="24"/>
        </w:rPr>
        <w:t>) do 5.0 (</w:t>
      </w:r>
      <w:r w:rsidR="007530A4" w:rsidRPr="00CD7948">
        <w:rPr>
          <w:rFonts w:cs="Times New Roman"/>
          <w:i/>
          <w:sz w:val="24"/>
          <w:szCs w:val="24"/>
        </w:rPr>
        <w:t>FŠ – Kineziologija, TEOF – Teologija</w:t>
      </w:r>
      <w:r w:rsidR="007530A4">
        <w:rPr>
          <w:rFonts w:cs="Times New Roman"/>
          <w:sz w:val="24"/>
          <w:szCs w:val="24"/>
        </w:rPr>
        <w:t xml:space="preserve">). </w:t>
      </w:r>
    </w:p>
    <w:p w:rsidR="00860015" w:rsidRPr="000C6B6F" w:rsidRDefault="00860015" w:rsidP="00860015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7530A4">
        <w:rPr>
          <w:rFonts w:cs="Times New Roman"/>
          <w:sz w:val="24"/>
          <w:szCs w:val="24"/>
        </w:rPr>
        <w:t>Mentor mi nudi podporo (4.7); od 4.1 (</w:t>
      </w:r>
      <w:r w:rsidRPr="00CD7948">
        <w:rPr>
          <w:rFonts w:cs="Times New Roman"/>
          <w:i/>
          <w:sz w:val="24"/>
          <w:szCs w:val="24"/>
        </w:rPr>
        <w:t>MF – Biomedicina</w:t>
      </w:r>
      <w:r w:rsidRPr="007530A4">
        <w:rPr>
          <w:rFonts w:cs="Times New Roman"/>
          <w:sz w:val="24"/>
          <w:szCs w:val="24"/>
        </w:rPr>
        <w:t xml:space="preserve">) do 5.0 </w:t>
      </w:r>
      <w:r>
        <w:rPr>
          <w:rFonts w:cs="Times New Roman"/>
          <w:sz w:val="24"/>
          <w:szCs w:val="24"/>
        </w:rPr>
        <w:t>(</w:t>
      </w:r>
      <w:r w:rsidRPr="00CD7948">
        <w:rPr>
          <w:rFonts w:cs="Times New Roman"/>
          <w:i/>
          <w:sz w:val="24"/>
          <w:szCs w:val="24"/>
        </w:rPr>
        <w:t>FSD - Humanistika in družboslovje, FŠ – Kineziologija, NTF - Tekstilstvo, grafika in tekstilno oblikovanje, TEOF – Teologija</w:t>
      </w:r>
      <w:r>
        <w:rPr>
          <w:rFonts w:cs="Times New Roman"/>
          <w:sz w:val="24"/>
          <w:szCs w:val="24"/>
        </w:rPr>
        <w:t>).</w:t>
      </w:r>
    </w:p>
    <w:p w:rsidR="00860015" w:rsidRPr="000C6B6F" w:rsidRDefault="00860015" w:rsidP="00860015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Pomoč mentorja pri težavah (4.7); od 4.3 (</w:t>
      </w:r>
      <w:r w:rsidRPr="00CD7948">
        <w:rPr>
          <w:rFonts w:cs="Times New Roman"/>
          <w:i/>
          <w:sz w:val="24"/>
          <w:szCs w:val="24"/>
        </w:rPr>
        <w:t>PF – Pravo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FSD - Humanistika in družboslovje, FŠ – Kineziologija, TEOF – Teologija</w:t>
      </w:r>
      <w:r>
        <w:rPr>
          <w:rFonts w:cs="Times New Roman"/>
          <w:sz w:val="24"/>
          <w:szCs w:val="24"/>
        </w:rPr>
        <w:t>).</w:t>
      </w:r>
    </w:p>
    <w:p w:rsidR="000C6B6F" w:rsidRPr="000C6B6F" w:rsidRDefault="000C6B6F" w:rsidP="007530A4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sz w:val="24"/>
          <w:szCs w:val="24"/>
        </w:rPr>
        <w:t>Pomoč mentorja pri znanstvene</w:t>
      </w:r>
      <w:r w:rsidR="00F30C1B">
        <w:rPr>
          <w:rFonts w:cs="Times New Roman"/>
          <w:sz w:val="24"/>
          <w:szCs w:val="24"/>
        </w:rPr>
        <w:t xml:space="preserve">m članku (4.6); </w:t>
      </w:r>
      <w:r w:rsidR="007530A4">
        <w:rPr>
          <w:rFonts w:cs="Times New Roman"/>
          <w:sz w:val="24"/>
          <w:szCs w:val="24"/>
        </w:rPr>
        <w:t>od 4.1 (</w:t>
      </w:r>
      <w:r w:rsidR="007530A4" w:rsidRPr="00CD7948">
        <w:rPr>
          <w:rFonts w:cs="Times New Roman"/>
          <w:i/>
          <w:sz w:val="24"/>
          <w:szCs w:val="24"/>
        </w:rPr>
        <w:t>PF – Pravo</w:t>
      </w:r>
      <w:r w:rsidR="007530A4">
        <w:rPr>
          <w:rFonts w:cs="Times New Roman"/>
          <w:sz w:val="24"/>
          <w:szCs w:val="24"/>
        </w:rPr>
        <w:t>) do 5.0 (</w:t>
      </w:r>
      <w:r w:rsidR="007530A4" w:rsidRPr="00CD7948">
        <w:rPr>
          <w:rFonts w:cs="Times New Roman"/>
          <w:i/>
          <w:sz w:val="24"/>
          <w:szCs w:val="24"/>
        </w:rPr>
        <w:t>FSD - Humanistika in družboslovje, FŠ – Kineziologija, TEOF – Teologija</w:t>
      </w:r>
      <w:r w:rsidR="007530A4">
        <w:rPr>
          <w:rFonts w:cs="Times New Roman"/>
          <w:sz w:val="24"/>
          <w:szCs w:val="24"/>
        </w:rPr>
        <w:t>).</w:t>
      </w:r>
    </w:p>
    <w:p w:rsidR="000C6B6F" w:rsidRPr="000C6B6F" w:rsidRDefault="000C6B6F" w:rsidP="007530A4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sz w:val="24"/>
          <w:szCs w:val="24"/>
        </w:rPr>
        <w:t>Pogostost stikov z me</w:t>
      </w:r>
      <w:r w:rsidR="007530A4">
        <w:rPr>
          <w:rFonts w:cs="Times New Roman"/>
          <w:sz w:val="24"/>
          <w:szCs w:val="24"/>
        </w:rPr>
        <w:t xml:space="preserve">ntorjem (4.6); </w:t>
      </w:r>
      <w:r w:rsidR="006B565C">
        <w:rPr>
          <w:rFonts w:cs="Times New Roman"/>
          <w:sz w:val="24"/>
          <w:szCs w:val="24"/>
        </w:rPr>
        <w:t>od 4.0</w:t>
      </w:r>
      <w:r w:rsidR="007530A4">
        <w:rPr>
          <w:rFonts w:cs="Times New Roman"/>
          <w:sz w:val="24"/>
          <w:szCs w:val="24"/>
        </w:rPr>
        <w:t xml:space="preserve"> (</w:t>
      </w:r>
      <w:r w:rsidR="007530A4" w:rsidRPr="00CD7948">
        <w:rPr>
          <w:rFonts w:cs="Times New Roman"/>
          <w:i/>
          <w:sz w:val="24"/>
          <w:szCs w:val="24"/>
        </w:rPr>
        <w:t>FMF –</w:t>
      </w:r>
      <w:r w:rsidR="006B565C" w:rsidRPr="00CD7948">
        <w:rPr>
          <w:rFonts w:cs="Times New Roman"/>
          <w:i/>
          <w:sz w:val="24"/>
          <w:szCs w:val="24"/>
        </w:rPr>
        <w:t xml:space="preserve"> Statistika</w:t>
      </w:r>
      <w:r w:rsidR="007530A4">
        <w:rPr>
          <w:rFonts w:cs="Times New Roman"/>
          <w:sz w:val="24"/>
          <w:szCs w:val="24"/>
        </w:rPr>
        <w:t>) do 5.0 (</w:t>
      </w:r>
      <w:r w:rsidR="006B565C" w:rsidRPr="00CD7948">
        <w:rPr>
          <w:rFonts w:cs="Times New Roman"/>
          <w:i/>
          <w:sz w:val="24"/>
          <w:szCs w:val="24"/>
        </w:rPr>
        <w:t xml:space="preserve">FGG – Grajeno okolje, </w:t>
      </w:r>
      <w:r w:rsidR="007530A4" w:rsidRPr="00CD7948">
        <w:rPr>
          <w:rFonts w:cs="Times New Roman"/>
          <w:i/>
          <w:sz w:val="24"/>
          <w:szCs w:val="24"/>
        </w:rPr>
        <w:t>TEOF – Teologija</w:t>
      </w:r>
      <w:r w:rsidR="007530A4">
        <w:rPr>
          <w:rFonts w:cs="Times New Roman"/>
          <w:sz w:val="24"/>
          <w:szCs w:val="24"/>
        </w:rPr>
        <w:t>).</w:t>
      </w:r>
    </w:p>
    <w:p w:rsidR="000C6B6F" w:rsidRDefault="000C6B6F" w:rsidP="000C6B6F">
      <w:pPr>
        <w:ind w:left="0"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t>Svetovalna pomoč študentom</w:t>
      </w:r>
      <w:r>
        <w:rPr>
          <w:rFonts w:cs="Times New Roman"/>
          <w:b/>
          <w:sz w:val="24"/>
          <w:szCs w:val="24"/>
        </w:rPr>
        <w:t xml:space="preserve"> (4.5); </w:t>
      </w:r>
      <w:r w:rsidR="000A4B37">
        <w:rPr>
          <w:rFonts w:cs="Times New Roman"/>
          <w:sz w:val="24"/>
          <w:szCs w:val="24"/>
        </w:rPr>
        <w:t xml:space="preserve">od </w:t>
      </w:r>
      <w:r w:rsidR="00E22EA8">
        <w:rPr>
          <w:rFonts w:cs="Times New Roman"/>
          <w:sz w:val="24"/>
          <w:szCs w:val="24"/>
        </w:rPr>
        <w:t>3.7</w:t>
      </w:r>
      <w:r w:rsidRPr="00180750">
        <w:rPr>
          <w:rFonts w:cs="Times New Roman"/>
          <w:sz w:val="24"/>
          <w:szCs w:val="24"/>
        </w:rPr>
        <w:t xml:space="preserve"> (</w:t>
      </w:r>
      <w:r w:rsidRPr="00CD7948">
        <w:rPr>
          <w:rFonts w:cs="Times New Roman"/>
          <w:i/>
          <w:sz w:val="24"/>
          <w:szCs w:val="24"/>
        </w:rPr>
        <w:t>PF – Pravo</w:t>
      </w:r>
      <w:r w:rsidRPr="00180750"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NTF - Tekstilstvo, grafika in tekstilno oblikovanje</w:t>
      </w:r>
      <w:r w:rsidR="00180750" w:rsidRPr="00CD7948">
        <w:rPr>
          <w:rFonts w:cs="Times New Roman"/>
          <w:i/>
          <w:sz w:val="24"/>
          <w:szCs w:val="24"/>
        </w:rPr>
        <w:t>, TEOF – Teologija</w:t>
      </w:r>
      <w:r w:rsidR="00180750" w:rsidRPr="00180750">
        <w:rPr>
          <w:rFonts w:cs="Times New Roman"/>
          <w:sz w:val="24"/>
          <w:szCs w:val="24"/>
        </w:rPr>
        <w:t>)</w:t>
      </w:r>
      <w:r w:rsidR="00180750">
        <w:rPr>
          <w:rFonts w:cs="Times New Roman"/>
          <w:sz w:val="24"/>
          <w:szCs w:val="24"/>
        </w:rPr>
        <w:t>.</w:t>
      </w:r>
    </w:p>
    <w:p w:rsidR="00180750" w:rsidRPr="00180750" w:rsidRDefault="00180750" w:rsidP="000C6B6F">
      <w:pPr>
        <w:ind w:left="0" w:right="0"/>
        <w:jc w:val="both"/>
        <w:rPr>
          <w:rFonts w:cs="Times New Roman"/>
          <w:sz w:val="24"/>
          <w:szCs w:val="24"/>
        </w:rPr>
      </w:pPr>
    </w:p>
    <w:p w:rsidR="000A4B37" w:rsidRDefault="000A4B37" w:rsidP="000A4B37">
      <w:pPr>
        <w:ind w:left="0" w:right="0"/>
        <w:jc w:val="both"/>
        <w:rPr>
          <w:rFonts w:cs="Times New Roman"/>
          <w:sz w:val="24"/>
          <w:szCs w:val="24"/>
        </w:rPr>
      </w:pPr>
    </w:p>
    <w:p w:rsidR="000A4B37" w:rsidRDefault="000A4B37" w:rsidP="000A4B37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0A4B37">
        <w:rPr>
          <w:rFonts w:cs="Times New Roman"/>
          <w:sz w:val="24"/>
          <w:szCs w:val="24"/>
        </w:rPr>
        <w:t xml:space="preserve">Odzivnost in učinkovitost referata (4.7); od </w:t>
      </w:r>
      <w:r>
        <w:rPr>
          <w:rFonts w:cs="Times New Roman"/>
          <w:sz w:val="24"/>
          <w:szCs w:val="24"/>
        </w:rPr>
        <w:t>3</w:t>
      </w:r>
      <w:r w:rsidRPr="000A4B3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9</w:t>
      </w:r>
      <w:r w:rsidRPr="000A4B37">
        <w:rPr>
          <w:rFonts w:cs="Times New Roman"/>
          <w:sz w:val="24"/>
          <w:szCs w:val="24"/>
        </w:rPr>
        <w:t xml:space="preserve"> (</w:t>
      </w:r>
      <w:r w:rsidRPr="00CD7948">
        <w:rPr>
          <w:rFonts w:cs="Times New Roman"/>
          <w:i/>
          <w:sz w:val="24"/>
          <w:szCs w:val="24"/>
        </w:rPr>
        <w:t>PeF – Izobraževanje učiteljev in edukacijske vede</w:t>
      </w:r>
      <w:r w:rsidRPr="000A4B37"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BF – Bioznanost, NTF - Tekstilstvo, grafika in tekstilno oblikovanje, TEOF – Teologija</w:t>
      </w:r>
      <w:r w:rsidRPr="000A4B37">
        <w:rPr>
          <w:rFonts w:cs="Times New Roman"/>
          <w:sz w:val="24"/>
          <w:szCs w:val="24"/>
        </w:rPr>
        <w:t>).</w:t>
      </w:r>
    </w:p>
    <w:p w:rsidR="000A4B37" w:rsidRPr="000A4B37" w:rsidRDefault="000A4B37" w:rsidP="000A4B37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0C6B6F">
        <w:rPr>
          <w:rFonts w:cs="Times New Roman"/>
          <w:sz w:val="24"/>
          <w:szCs w:val="24"/>
        </w:rPr>
        <w:t xml:space="preserve">strezen odnos </w:t>
      </w:r>
      <w:r>
        <w:rPr>
          <w:rFonts w:cs="Times New Roman"/>
          <w:sz w:val="24"/>
          <w:szCs w:val="24"/>
        </w:rPr>
        <w:t xml:space="preserve">osebja (4.7); od 3.6 </w:t>
      </w:r>
      <w:r w:rsidRPr="00180750">
        <w:rPr>
          <w:rFonts w:cs="Times New Roman"/>
          <w:sz w:val="24"/>
          <w:szCs w:val="24"/>
        </w:rPr>
        <w:t>(</w:t>
      </w:r>
      <w:r w:rsidRPr="00CD7948">
        <w:rPr>
          <w:rFonts w:cs="Times New Roman"/>
          <w:i/>
          <w:sz w:val="24"/>
          <w:szCs w:val="24"/>
        </w:rPr>
        <w:t>PF – Pravo</w:t>
      </w:r>
      <w:r w:rsidRPr="00180750"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FGG – Grajeno okolje, FŠ – Kineziologija, NTF - Tekstilstvo, grafika in tekstilno oblikovanje, NTF – Znanost in inženirstvo materialov, TEOF – Teologija</w:t>
      </w:r>
      <w:r w:rsidRPr="0018075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0A4B37" w:rsidRPr="000A4B37" w:rsidRDefault="000C6B6F" w:rsidP="000A4B37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0A4B37">
        <w:rPr>
          <w:rFonts w:cs="Times New Roman"/>
          <w:sz w:val="24"/>
          <w:szCs w:val="24"/>
        </w:rPr>
        <w:t xml:space="preserve">Uradne ure študentskega referata </w:t>
      </w:r>
      <w:r w:rsidR="003455C5" w:rsidRPr="000A4B37">
        <w:rPr>
          <w:rFonts w:cs="Times New Roman"/>
          <w:sz w:val="24"/>
          <w:szCs w:val="24"/>
        </w:rPr>
        <w:t xml:space="preserve">(4.3); </w:t>
      </w:r>
      <w:r w:rsidR="000A4B37" w:rsidRPr="000A4B37">
        <w:rPr>
          <w:rFonts w:cs="Times New Roman"/>
          <w:sz w:val="24"/>
          <w:szCs w:val="24"/>
        </w:rPr>
        <w:t xml:space="preserve">od </w:t>
      </w:r>
      <w:r w:rsidR="000A4B37">
        <w:rPr>
          <w:rFonts w:cs="Times New Roman"/>
          <w:sz w:val="24"/>
          <w:szCs w:val="24"/>
        </w:rPr>
        <w:t>3.5</w:t>
      </w:r>
      <w:r w:rsidR="000A4B37" w:rsidRPr="000A4B37">
        <w:rPr>
          <w:rFonts w:cs="Times New Roman"/>
          <w:sz w:val="24"/>
          <w:szCs w:val="24"/>
        </w:rPr>
        <w:t xml:space="preserve"> (</w:t>
      </w:r>
      <w:r w:rsidR="000A4B37" w:rsidRPr="00CD7948">
        <w:rPr>
          <w:rFonts w:cs="Times New Roman"/>
          <w:i/>
          <w:sz w:val="24"/>
          <w:szCs w:val="24"/>
        </w:rPr>
        <w:t>FMF - Statistika</w:t>
      </w:r>
      <w:r w:rsidR="000A4B37" w:rsidRPr="000A4B37">
        <w:rPr>
          <w:rFonts w:cs="Times New Roman"/>
          <w:sz w:val="24"/>
          <w:szCs w:val="24"/>
        </w:rPr>
        <w:t>) do 5.0 (</w:t>
      </w:r>
      <w:r w:rsidR="000A4B37" w:rsidRPr="00CD7948">
        <w:rPr>
          <w:rFonts w:cs="Times New Roman"/>
          <w:i/>
          <w:sz w:val="24"/>
          <w:szCs w:val="24"/>
        </w:rPr>
        <w:t>FGG – Grajeno okolje, NTF - Tekstilstvo, grafika in tekstilno oblikovanje, TEOF – Teologija</w:t>
      </w:r>
      <w:r w:rsidR="000A4B37" w:rsidRPr="000A4B37">
        <w:rPr>
          <w:rFonts w:cs="Times New Roman"/>
          <w:sz w:val="24"/>
          <w:szCs w:val="24"/>
        </w:rPr>
        <w:t>)</w:t>
      </w:r>
      <w:r w:rsidR="000A4B37">
        <w:rPr>
          <w:rFonts w:cs="Times New Roman"/>
          <w:sz w:val="24"/>
          <w:szCs w:val="24"/>
        </w:rPr>
        <w:t>.</w:t>
      </w:r>
    </w:p>
    <w:p w:rsidR="000C6B6F" w:rsidRPr="000A4B37" w:rsidRDefault="007B2FC9" w:rsidP="000A4B37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Celovite i</w:t>
      </w:r>
      <w:r w:rsidR="000C6B6F" w:rsidRPr="000C6B6F">
        <w:rPr>
          <w:rFonts w:cs="Times New Roman"/>
          <w:sz w:val="24"/>
          <w:szCs w:val="24"/>
        </w:rPr>
        <w:t>nformacije na spletnih straneh</w:t>
      </w:r>
      <w:r>
        <w:rPr>
          <w:rFonts w:cs="Times New Roman"/>
          <w:sz w:val="24"/>
          <w:szCs w:val="24"/>
        </w:rPr>
        <w:t xml:space="preserve"> (4.2); </w:t>
      </w:r>
      <w:r w:rsidR="000A4B37">
        <w:rPr>
          <w:rFonts w:cs="Times New Roman"/>
          <w:sz w:val="24"/>
          <w:szCs w:val="24"/>
        </w:rPr>
        <w:t>od 3.3</w:t>
      </w:r>
      <w:r w:rsidR="000A4B37" w:rsidRPr="00180750">
        <w:rPr>
          <w:rFonts w:cs="Times New Roman"/>
          <w:sz w:val="24"/>
          <w:szCs w:val="24"/>
        </w:rPr>
        <w:t xml:space="preserve"> (</w:t>
      </w:r>
      <w:r w:rsidR="000A4B37" w:rsidRPr="00CD7948">
        <w:rPr>
          <w:rFonts w:cs="Times New Roman"/>
          <w:i/>
          <w:sz w:val="24"/>
          <w:szCs w:val="24"/>
        </w:rPr>
        <w:t>MF – Biomedicina, PF – Pravo</w:t>
      </w:r>
      <w:r w:rsidR="000A4B37" w:rsidRPr="00180750">
        <w:rPr>
          <w:rFonts w:cs="Times New Roman"/>
          <w:sz w:val="24"/>
          <w:szCs w:val="24"/>
        </w:rPr>
        <w:t>) do 5.0 (</w:t>
      </w:r>
      <w:r w:rsidR="000A4B37" w:rsidRPr="00CD7948">
        <w:rPr>
          <w:rFonts w:cs="Times New Roman"/>
          <w:i/>
          <w:sz w:val="24"/>
          <w:szCs w:val="24"/>
        </w:rPr>
        <w:t>NTF - Tekstilstvo, grafika in tekstilno oblikovanje</w:t>
      </w:r>
      <w:r w:rsidR="000A4B37" w:rsidRPr="00180750">
        <w:rPr>
          <w:rFonts w:cs="Times New Roman"/>
          <w:sz w:val="24"/>
          <w:szCs w:val="24"/>
        </w:rPr>
        <w:t>)</w:t>
      </w:r>
      <w:r w:rsidR="000A4B37">
        <w:rPr>
          <w:rFonts w:cs="Times New Roman"/>
          <w:sz w:val="24"/>
          <w:szCs w:val="24"/>
        </w:rPr>
        <w:t>.</w:t>
      </w:r>
    </w:p>
    <w:p w:rsidR="000C6B6F" w:rsidRDefault="000C6B6F" w:rsidP="00180750">
      <w:pPr>
        <w:ind w:left="0"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t>Infrastruktura in urniki</w:t>
      </w:r>
      <w:r w:rsidR="00180750">
        <w:rPr>
          <w:rFonts w:cs="Times New Roman"/>
          <w:b/>
          <w:sz w:val="24"/>
          <w:szCs w:val="24"/>
        </w:rPr>
        <w:t xml:space="preserve"> (4.5); </w:t>
      </w:r>
      <w:r w:rsidR="00180750">
        <w:rPr>
          <w:rFonts w:cs="Times New Roman"/>
          <w:sz w:val="24"/>
          <w:szCs w:val="24"/>
        </w:rPr>
        <w:t>od 4.</w:t>
      </w:r>
      <w:r w:rsidR="00E22EA8">
        <w:rPr>
          <w:rFonts w:cs="Times New Roman"/>
          <w:sz w:val="24"/>
          <w:szCs w:val="24"/>
        </w:rPr>
        <w:t>0</w:t>
      </w:r>
      <w:r w:rsidR="00180750" w:rsidRPr="00180750">
        <w:rPr>
          <w:rFonts w:cs="Times New Roman"/>
          <w:sz w:val="24"/>
          <w:szCs w:val="24"/>
        </w:rPr>
        <w:t xml:space="preserve"> (</w:t>
      </w:r>
      <w:r w:rsidR="00E22EA8" w:rsidRPr="00CD7948">
        <w:rPr>
          <w:rFonts w:cs="Times New Roman"/>
          <w:i/>
          <w:sz w:val="24"/>
          <w:szCs w:val="24"/>
        </w:rPr>
        <w:t>PF – Pravo</w:t>
      </w:r>
      <w:r w:rsidR="00180750" w:rsidRPr="00180750">
        <w:rPr>
          <w:rFonts w:cs="Times New Roman"/>
          <w:sz w:val="24"/>
          <w:szCs w:val="24"/>
        </w:rPr>
        <w:t>) do 5.0 (</w:t>
      </w:r>
      <w:r w:rsidR="00180750" w:rsidRPr="00CD7948">
        <w:rPr>
          <w:rFonts w:cs="Times New Roman"/>
          <w:i/>
          <w:sz w:val="24"/>
          <w:szCs w:val="24"/>
        </w:rPr>
        <w:t>NTF - Tekstilstvo, grafika in tekstilno oblikovanje, TEOF – Teologija</w:t>
      </w:r>
      <w:r w:rsidR="00180750" w:rsidRPr="00180750">
        <w:rPr>
          <w:rFonts w:cs="Times New Roman"/>
          <w:sz w:val="24"/>
          <w:szCs w:val="24"/>
        </w:rPr>
        <w:t>)</w:t>
      </w:r>
      <w:r w:rsidR="00180750">
        <w:rPr>
          <w:rFonts w:cs="Times New Roman"/>
          <w:sz w:val="24"/>
          <w:szCs w:val="24"/>
        </w:rPr>
        <w:t>.</w:t>
      </w:r>
    </w:p>
    <w:p w:rsidR="00180750" w:rsidRPr="00180750" w:rsidRDefault="00180750" w:rsidP="00180750">
      <w:pPr>
        <w:ind w:left="0" w:right="0"/>
        <w:jc w:val="both"/>
        <w:rPr>
          <w:rFonts w:cs="Times New Roman"/>
          <w:sz w:val="24"/>
          <w:szCs w:val="24"/>
        </w:rPr>
      </w:pPr>
    </w:p>
    <w:p w:rsidR="004845DF" w:rsidRPr="004845DF" w:rsidRDefault="004845DF" w:rsidP="004845DF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Pravilno navedeni izvajalci (4.7); od 4.2 (</w:t>
      </w:r>
      <w:r w:rsidRPr="00CD7948">
        <w:rPr>
          <w:rFonts w:cs="Times New Roman"/>
          <w:i/>
          <w:sz w:val="24"/>
          <w:szCs w:val="24"/>
        </w:rPr>
        <w:t>FDV - Humanistika in družboslovje</w:t>
      </w:r>
      <w:r w:rsidRPr="009B352B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do 4.9 (</w:t>
      </w:r>
      <w:r w:rsidRPr="00CD7948">
        <w:rPr>
          <w:rFonts w:cs="Times New Roman"/>
          <w:i/>
          <w:sz w:val="24"/>
          <w:szCs w:val="24"/>
        </w:rPr>
        <w:t>FGG - Grajeno okolje, FS - Strojništvo</w:t>
      </w:r>
      <w:r>
        <w:rPr>
          <w:rFonts w:cs="Times New Roman"/>
          <w:sz w:val="24"/>
          <w:szCs w:val="24"/>
        </w:rPr>
        <w:t>).</w:t>
      </w:r>
    </w:p>
    <w:p w:rsidR="000C6B6F" w:rsidRPr="009A462C" w:rsidRDefault="004C4E2D" w:rsidP="009A462C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Razpored izvajanja</w:t>
      </w:r>
      <w:r w:rsidR="009A462C">
        <w:rPr>
          <w:rFonts w:cs="Times New Roman"/>
          <w:sz w:val="24"/>
          <w:szCs w:val="24"/>
        </w:rPr>
        <w:t xml:space="preserve"> (4.5); od 3.8 (</w:t>
      </w:r>
      <w:r w:rsidR="009A462C" w:rsidRPr="00CD7948">
        <w:rPr>
          <w:rFonts w:cs="Times New Roman"/>
          <w:i/>
          <w:sz w:val="24"/>
          <w:szCs w:val="24"/>
        </w:rPr>
        <w:t>PEF - Izobraževanje učiteljev in edukacijske vede, PF – Pravo</w:t>
      </w:r>
      <w:r w:rsidR="009A462C">
        <w:rPr>
          <w:rFonts w:cs="Times New Roman"/>
          <w:sz w:val="24"/>
          <w:szCs w:val="24"/>
        </w:rPr>
        <w:t>) do 5.0 (</w:t>
      </w:r>
      <w:r w:rsidR="009A462C" w:rsidRPr="00CD7948">
        <w:rPr>
          <w:rFonts w:cs="Times New Roman"/>
          <w:i/>
          <w:sz w:val="24"/>
          <w:szCs w:val="24"/>
        </w:rPr>
        <w:t>FGG - Grajeno okolje, NTF - Tekstilstvo, grafika in tekstilno oblikovanje, TEOF – Teologija</w:t>
      </w:r>
      <w:r w:rsidR="009A462C">
        <w:rPr>
          <w:rFonts w:cs="Times New Roman"/>
          <w:sz w:val="24"/>
          <w:szCs w:val="24"/>
        </w:rPr>
        <w:t>).</w:t>
      </w:r>
    </w:p>
    <w:p w:rsidR="000C6B6F" w:rsidRPr="009A462C" w:rsidRDefault="004C4E2D" w:rsidP="009A462C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Spremembe poteka</w:t>
      </w:r>
      <w:r w:rsidR="009A462C">
        <w:rPr>
          <w:rFonts w:cs="Times New Roman"/>
          <w:sz w:val="24"/>
          <w:szCs w:val="24"/>
        </w:rPr>
        <w:t xml:space="preserve"> (4.5); od 3.8 (</w:t>
      </w:r>
      <w:r w:rsidR="009A462C" w:rsidRPr="00CD7948">
        <w:rPr>
          <w:rFonts w:cs="Times New Roman"/>
          <w:i/>
          <w:sz w:val="24"/>
          <w:szCs w:val="24"/>
        </w:rPr>
        <w:t>FSD - Humanistika in družboslovje, PF – Pravo</w:t>
      </w:r>
      <w:r w:rsidR="009A462C">
        <w:rPr>
          <w:rFonts w:cs="Times New Roman"/>
          <w:sz w:val="24"/>
          <w:szCs w:val="24"/>
        </w:rPr>
        <w:t>) do 5.0 (</w:t>
      </w:r>
      <w:r w:rsidR="009A462C" w:rsidRPr="00CD7948">
        <w:rPr>
          <w:rFonts w:cs="Times New Roman"/>
          <w:i/>
          <w:sz w:val="24"/>
          <w:szCs w:val="24"/>
        </w:rPr>
        <w:t>NTF - Tekstilstvo, grafika in tekstilno oblikovanje, TEOF – Teologija</w:t>
      </w:r>
      <w:r w:rsidR="009A462C">
        <w:rPr>
          <w:rFonts w:cs="Times New Roman"/>
          <w:sz w:val="24"/>
          <w:szCs w:val="24"/>
        </w:rPr>
        <w:t>).</w:t>
      </w:r>
    </w:p>
    <w:p w:rsidR="004845DF" w:rsidRPr="004845DF" w:rsidRDefault="004845DF" w:rsidP="004845DF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Infrastruktura za pridobivanje virov (4.5); od 4.0 (</w:t>
      </w:r>
      <w:r w:rsidRPr="00CD7948">
        <w:rPr>
          <w:rFonts w:cs="Times New Roman"/>
          <w:i/>
          <w:sz w:val="24"/>
          <w:szCs w:val="24"/>
        </w:rPr>
        <w:t>PF – Pravo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FGG - Grajeno okolje, FŠ - Kineziologija</w:t>
      </w:r>
      <w:r>
        <w:rPr>
          <w:rFonts w:cs="Times New Roman"/>
          <w:sz w:val="24"/>
          <w:szCs w:val="24"/>
        </w:rPr>
        <w:t>).</w:t>
      </w:r>
    </w:p>
    <w:p w:rsidR="000C6B6F" w:rsidRPr="009A462C" w:rsidRDefault="004C4E2D" w:rsidP="009A462C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Razpored ur mi ustreza</w:t>
      </w:r>
      <w:r w:rsidR="009A462C">
        <w:rPr>
          <w:rFonts w:cs="Times New Roman"/>
          <w:sz w:val="24"/>
          <w:szCs w:val="24"/>
        </w:rPr>
        <w:t xml:space="preserve"> (4.4); od 3.7 (</w:t>
      </w:r>
      <w:r w:rsidR="009A462C" w:rsidRPr="00CD7948">
        <w:rPr>
          <w:rFonts w:cs="Times New Roman"/>
          <w:i/>
          <w:sz w:val="24"/>
          <w:szCs w:val="24"/>
        </w:rPr>
        <w:t>MF - Biomedicina</w:t>
      </w:r>
      <w:r w:rsidR="009A462C">
        <w:rPr>
          <w:rFonts w:cs="Times New Roman"/>
          <w:sz w:val="24"/>
          <w:szCs w:val="24"/>
        </w:rPr>
        <w:t>) do 5.0 (</w:t>
      </w:r>
      <w:r w:rsidR="009A462C" w:rsidRPr="00CD7948">
        <w:rPr>
          <w:rFonts w:cs="Times New Roman"/>
          <w:i/>
          <w:sz w:val="24"/>
          <w:szCs w:val="24"/>
        </w:rPr>
        <w:t>NTF - Tekstilstvo, grafika in tekstilno oblikovanje, TEOF – Teologija</w:t>
      </w:r>
      <w:r w:rsidR="009A462C">
        <w:rPr>
          <w:rFonts w:cs="Times New Roman"/>
          <w:sz w:val="24"/>
          <w:szCs w:val="24"/>
        </w:rPr>
        <w:t>).</w:t>
      </w:r>
    </w:p>
    <w:p w:rsidR="000C6B6F" w:rsidRPr="009A462C" w:rsidRDefault="004C4E2D" w:rsidP="009A462C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Druga infrastruktura</w:t>
      </w:r>
      <w:r w:rsidR="009A462C">
        <w:rPr>
          <w:rFonts w:cs="Times New Roman"/>
          <w:sz w:val="24"/>
          <w:szCs w:val="24"/>
        </w:rPr>
        <w:t xml:space="preserve"> (4.3); od 3.</w:t>
      </w:r>
      <w:r w:rsidR="009B352B">
        <w:rPr>
          <w:rFonts w:cs="Times New Roman"/>
          <w:sz w:val="24"/>
          <w:szCs w:val="24"/>
        </w:rPr>
        <w:t>7</w:t>
      </w:r>
      <w:r w:rsidR="009A462C">
        <w:rPr>
          <w:rFonts w:cs="Times New Roman"/>
          <w:sz w:val="24"/>
          <w:szCs w:val="24"/>
        </w:rPr>
        <w:t xml:space="preserve"> (</w:t>
      </w:r>
      <w:r w:rsidR="009B352B" w:rsidRPr="00CD7948">
        <w:rPr>
          <w:rFonts w:cs="Times New Roman"/>
          <w:i/>
          <w:sz w:val="24"/>
          <w:szCs w:val="24"/>
        </w:rPr>
        <w:t>MF - Biomedicina</w:t>
      </w:r>
      <w:r w:rsidR="009A462C">
        <w:rPr>
          <w:rFonts w:cs="Times New Roman"/>
          <w:sz w:val="24"/>
          <w:szCs w:val="24"/>
        </w:rPr>
        <w:t>)</w:t>
      </w:r>
      <w:r w:rsidR="009B352B">
        <w:rPr>
          <w:rFonts w:cs="Times New Roman"/>
          <w:sz w:val="24"/>
          <w:szCs w:val="24"/>
        </w:rPr>
        <w:t xml:space="preserve"> do 4</w:t>
      </w:r>
      <w:r w:rsidR="009A462C">
        <w:rPr>
          <w:rFonts w:cs="Times New Roman"/>
          <w:sz w:val="24"/>
          <w:szCs w:val="24"/>
        </w:rPr>
        <w:t>.</w:t>
      </w:r>
      <w:r w:rsidR="009B352B">
        <w:rPr>
          <w:rFonts w:cs="Times New Roman"/>
          <w:sz w:val="24"/>
          <w:szCs w:val="24"/>
        </w:rPr>
        <w:t>8</w:t>
      </w:r>
      <w:r w:rsidR="009A462C">
        <w:rPr>
          <w:rFonts w:cs="Times New Roman"/>
          <w:sz w:val="24"/>
          <w:szCs w:val="24"/>
        </w:rPr>
        <w:t xml:space="preserve"> (</w:t>
      </w:r>
      <w:r w:rsidR="009A462C" w:rsidRPr="00CD7948">
        <w:rPr>
          <w:rFonts w:cs="Times New Roman"/>
          <w:i/>
          <w:sz w:val="24"/>
          <w:szCs w:val="24"/>
        </w:rPr>
        <w:t>TEOF – Teologija</w:t>
      </w:r>
      <w:r w:rsidR="009A462C">
        <w:rPr>
          <w:rFonts w:cs="Times New Roman"/>
          <w:sz w:val="24"/>
          <w:szCs w:val="24"/>
        </w:rPr>
        <w:t>).</w:t>
      </w:r>
    </w:p>
    <w:p w:rsidR="000C6B6F" w:rsidRPr="000C6B6F" w:rsidRDefault="000C6B6F" w:rsidP="000C6B6F">
      <w:pPr>
        <w:spacing w:after="160" w:line="360" w:lineRule="auto"/>
        <w:ind w:right="0"/>
        <w:jc w:val="both"/>
        <w:rPr>
          <w:rFonts w:cs="Times New Roman"/>
          <w:b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t>Zadovoljstvo z izvajanjem</w:t>
      </w:r>
      <w:r w:rsidR="00180750">
        <w:rPr>
          <w:rFonts w:cs="Times New Roman"/>
          <w:b/>
          <w:sz w:val="24"/>
          <w:szCs w:val="24"/>
        </w:rPr>
        <w:t xml:space="preserve"> (4.0); </w:t>
      </w:r>
      <w:r w:rsidR="00180750">
        <w:rPr>
          <w:rFonts w:cs="Times New Roman"/>
          <w:sz w:val="24"/>
          <w:szCs w:val="24"/>
        </w:rPr>
        <w:t>od 3.1</w:t>
      </w:r>
      <w:r w:rsidR="00180750" w:rsidRPr="00180750">
        <w:rPr>
          <w:rFonts w:cs="Times New Roman"/>
          <w:sz w:val="24"/>
          <w:szCs w:val="24"/>
        </w:rPr>
        <w:t xml:space="preserve"> (</w:t>
      </w:r>
      <w:r w:rsidR="00180750" w:rsidRPr="00CD7948">
        <w:rPr>
          <w:rFonts w:cs="Times New Roman"/>
          <w:i/>
          <w:sz w:val="24"/>
          <w:szCs w:val="24"/>
        </w:rPr>
        <w:t>FMF - Statistika</w:t>
      </w:r>
      <w:r w:rsidR="00180750" w:rsidRPr="00180750">
        <w:rPr>
          <w:rFonts w:cs="Times New Roman"/>
          <w:sz w:val="24"/>
          <w:szCs w:val="24"/>
        </w:rPr>
        <w:t>)</w:t>
      </w:r>
      <w:r w:rsidR="00180750">
        <w:rPr>
          <w:rFonts w:cs="Times New Roman"/>
          <w:sz w:val="24"/>
          <w:szCs w:val="24"/>
        </w:rPr>
        <w:t xml:space="preserve"> do 4.9</w:t>
      </w:r>
      <w:r w:rsidR="00180750" w:rsidRPr="00180750">
        <w:rPr>
          <w:rFonts w:cs="Times New Roman"/>
          <w:sz w:val="24"/>
          <w:szCs w:val="24"/>
        </w:rPr>
        <w:t xml:space="preserve"> (</w:t>
      </w:r>
      <w:r w:rsidR="00180750" w:rsidRPr="00CD7948">
        <w:rPr>
          <w:rFonts w:cs="Times New Roman"/>
          <w:i/>
          <w:sz w:val="24"/>
          <w:szCs w:val="24"/>
        </w:rPr>
        <w:t>TEOF – Teologija</w:t>
      </w:r>
      <w:r w:rsidR="00180750" w:rsidRPr="00180750">
        <w:rPr>
          <w:rFonts w:cs="Times New Roman"/>
          <w:sz w:val="24"/>
          <w:szCs w:val="24"/>
        </w:rPr>
        <w:t>)</w:t>
      </w:r>
      <w:r w:rsidR="00180750">
        <w:rPr>
          <w:rFonts w:cs="Times New Roman"/>
          <w:sz w:val="24"/>
          <w:szCs w:val="24"/>
        </w:rPr>
        <w:t>.</w:t>
      </w:r>
    </w:p>
    <w:p w:rsidR="000C6B6F" w:rsidRPr="004845DF" w:rsidRDefault="004845DF" w:rsidP="004845DF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Zadovoljstvo z izvajanjem programa (4.1); od 3.3 (</w:t>
      </w:r>
      <w:r w:rsidRPr="00CD7948">
        <w:rPr>
          <w:rFonts w:cs="Times New Roman"/>
          <w:i/>
          <w:sz w:val="24"/>
          <w:szCs w:val="24"/>
        </w:rPr>
        <w:t>MF - Biomedicina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TEOF – Teologija</w:t>
      </w:r>
      <w:r>
        <w:rPr>
          <w:rFonts w:cs="Times New Roman"/>
          <w:sz w:val="24"/>
          <w:szCs w:val="24"/>
        </w:rPr>
        <w:t>).</w:t>
      </w:r>
    </w:p>
    <w:p w:rsidR="00CE0DF0" w:rsidRPr="000C6B6F" w:rsidRDefault="00CE0DF0" w:rsidP="00CE0DF0">
      <w:pPr>
        <w:pStyle w:val="ListParagraph"/>
        <w:numPr>
          <w:ilvl w:val="0"/>
          <w:numId w:val="16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Spodbujanje kritične razprave (4.1); od 3.1 (</w:t>
      </w:r>
      <w:r w:rsidRPr="00CD7948">
        <w:rPr>
          <w:rFonts w:cs="Times New Roman"/>
          <w:i/>
          <w:sz w:val="24"/>
          <w:szCs w:val="24"/>
        </w:rPr>
        <w:t>FMF - Statistika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TEOF – Teologija</w:t>
      </w:r>
      <w:r>
        <w:rPr>
          <w:rFonts w:cs="Times New Roman"/>
          <w:sz w:val="24"/>
          <w:szCs w:val="24"/>
        </w:rPr>
        <w:t>).</w:t>
      </w:r>
    </w:p>
    <w:p w:rsidR="000C6B6F" w:rsidRPr="000C6B6F" w:rsidRDefault="004845DF" w:rsidP="000C6B6F">
      <w:pPr>
        <w:pStyle w:val="ListParagraph"/>
        <w:numPr>
          <w:ilvl w:val="0"/>
          <w:numId w:val="16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Uporabnost za doktorsko disertacijo (4.0); od 2.7 (</w:t>
      </w:r>
      <w:r w:rsidRPr="00CD7948">
        <w:rPr>
          <w:rFonts w:cs="Times New Roman"/>
          <w:i/>
          <w:sz w:val="24"/>
          <w:szCs w:val="24"/>
        </w:rPr>
        <w:t>FMF - Statistika</w:t>
      </w:r>
      <w:r>
        <w:rPr>
          <w:rFonts w:cs="Times New Roman"/>
          <w:sz w:val="24"/>
          <w:szCs w:val="24"/>
        </w:rPr>
        <w:t>) do 4.8 (</w:t>
      </w:r>
      <w:r w:rsidRPr="00CD7948">
        <w:rPr>
          <w:rFonts w:cs="Times New Roman"/>
          <w:i/>
          <w:sz w:val="24"/>
          <w:szCs w:val="24"/>
        </w:rPr>
        <w:t>TEOF – Teologija</w:t>
      </w:r>
      <w:r>
        <w:rPr>
          <w:rFonts w:cs="Times New Roman"/>
          <w:sz w:val="24"/>
          <w:szCs w:val="24"/>
        </w:rPr>
        <w:t>).</w:t>
      </w:r>
    </w:p>
    <w:p w:rsidR="00CE0DF0" w:rsidRPr="000C6B6F" w:rsidRDefault="00CE0DF0" w:rsidP="00CE0DF0">
      <w:pPr>
        <w:pStyle w:val="ListParagraph"/>
        <w:numPr>
          <w:ilvl w:val="0"/>
          <w:numId w:val="16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Ustreznost izbirnih predmetov (4.0); od 3.0 (</w:t>
      </w:r>
      <w:r w:rsidRPr="00CD7948">
        <w:rPr>
          <w:rFonts w:cs="Times New Roman"/>
          <w:i/>
          <w:sz w:val="24"/>
          <w:szCs w:val="24"/>
        </w:rPr>
        <w:t>FMF – Matematika in fizika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TEOF – Teologija</w:t>
      </w:r>
      <w:r>
        <w:rPr>
          <w:rFonts w:cs="Times New Roman"/>
          <w:sz w:val="24"/>
          <w:szCs w:val="24"/>
        </w:rPr>
        <w:t>).</w:t>
      </w:r>
    </w:p>
    <w:p w:rsidR="000C6B6F" w:rsidRPr="000C6B6F" w:rsidRDefault="004845DF" w:rsidP="000C6B6F">
      <w:pPr>
        <w:pStyle w:val="ListParagraph"/>
        <w:numPr>
          <w:ilvl w:val="0"/>
          <w:numId w:val="16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Pridobitev generičnih znanj (3.7); od 2.8 (</w:t>
      </w:r>
      <w:r w:rsidRPr="00CD7948">
        <w:rPr>
          <w:rFonts w:cs="Times New Roman"/>
          <w:i/>
          <w:sz w:val="24"/>
          <w:szCs w:val="24"/>
        </w:rPr>
        <w:t xml:space="preserve">MF </w:t>
      </w:r>
      <w:r w:rsidR="00CD7948" w:rsidRPr="00CD7948">
        <w:rPr>
          <w:rFonts w:cs="Times New Roman"/>
          <w:i/>
          <w:sz w:val="24"/>
          <w:szCs w:val="24"/>
        </w:rPr>
        <w:t xml:space="preserve">– </w:t>
      </w:r>
      <w:r w:rsidRPr="00CD7948">
        <w:rPr>
          <w:rFonts w:cs="Times New Roman"/>
          <w:i/>
          <w:sz w:val="24"/>
          <w:szCs w:val="24"/>
        </w:rPr>
        <w:t>Biomedicina</w:t>
      </w:r>
      <w:r>
        <w:rPr>
          <w:rFonts w:cs="Times New Roman"/>
          <w:sz w:val="24"/>
          <w:szCs w:val="24"/>
        </w:rPr>
        <w:t>) do 4.8 (</w:t>
      </w:r>
      <w:r w:rsidRPr="00CD7948">
        <w:rPr>
          <w:rFonts w:cs="Times New Roman"/>
          <w:i/>
          <w:sz w:val="24"/>
          <w:szCs w:val="24"/>
        </w:rPr>
        <w:t>NTF – Tekstilstvo, grafika in tekstilno oblikovanje, TEOF – Teologija</w:t>
      </w:r>
      <w:r>
        <w:rPr>
          <w:rFonts w:cs="Times New Roman"/>
          <w:sz w:val="24"/>
          <w:szCs w:val="24"/>
        </w:rPr>
        <w:t>).</w:t>
      </w:r>
    </w:p>
    <w:p w:rsidR="000C6B6F" w:rsidRPr="000C6B6F" w:rsidRDefault="000C6B6F" w:rsidP="00180750">
      <w:pPr>
        <w:spacing w:after="160" w:line="360" w:lineRule="auto"/>
        <w:ind w:right="0"/>
        <w:jc w:val="both"/>
        <w:rPr>
          <w:rFonts w:cs="Times New Roman"/>
          <w:b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t>Del študija in ostale aktivnosti v tujini</w:t>
      </w:r>
      <w:r w:rsidR="00180750">
        <w:rPr>
          <w:rFonts w:cs="Times New Roman"/>
          <w:b/>
          <w:sz w:val="24"/>
          <w:szCs w:val="24"/>
        </w:rPr>
        <w:t xml:space="preserve"> (3.8); </w:t>
      </w:r>
      <w:r w:rsidR="00180750">
        <w:rPr>
          <w:rFonts w:cs="Times New Roman"/>
          <w:sz w:val="24"/>
          <w:szCs w:val="24"/>
        </w:rPr>
        <w:t xml:space="preserve">od 2.4 </w:t>
      </w:r>
      <w:r w:rsidR="00180750" w:rsidRPr="00180750">
        <w:rPr>
          <w:rFonts w:cs="Times New Roman"/>
          <w:sz w:val="24"/>
          <w:szCs w:val="24"/>
        </w:rPr>
        <w:t>(</w:t>
      </w:r>
      <w:r w:rsidR="00180750" w:rsidRPr="00CD7948">
        <w:rPr>
          <w:rFonts w:cs="Times New Roman"/>
          <w:i/>
          <w:sz w:val="24"/>
          <w:szCs w:val="24"/>
        </w:rPr>
        <w:t>FSD – Humanistika in družboslovje</w:t>
      </w:r>
      <w:r w:rsidR="00180750" w:rsidRPr="00180750">
        <w:rPr>
          <w:rFonts w:cs="Times New Roman"/>
          <w:sz w:val="24"/>
          <w:szCs w:val="24"/>
        </w:rPr>
        <w:t>)</w:t>
      </w:r>
      <w:r w:rsidR="00180750">
        <w:rPr>
          <w:rFonts w:cs="Times New Roman"/>
          <w:sz w:val="24"/>
          <w:szCs w:val="24"/>
        </w:rPr>
        <w:t xml:space="preserve"> do 4.4</w:t>
      </w:r>
      <w:r w:rsidR="00180750" w:rsidRPr="00180750">
        <w:rPr>
          <w:rFonts w:cs="Times New Roman"/>
          <w:sz w:val="24"/>
          <w:szCs w:val="24"/>
        </w:rPr>
        <w:t xml:space="preserve"> (</w:t>
      </w:r>
      <w:r w:rsidR="00180750" w:rsidRPr="00CD7948">
        <w:rPr>
          <w:rFonts w:cs="Times New Roman"/>
          <w:i/>
          <w:sz w:val="24"/>
          <w:szCs w:val="24"/>
        </w:rPr>
        <w:t>BF – Bioznanost, FGG – Grajeno okolje, FMF – Matematika in fizika, NTF – Znanost in inženirstvo materialov</w:t>
      </w:r>
      <w:r w:rsidR="00180750" w:rsidRPr="00180750">
        <w:rPr>
          <w:rFonts w:cs="Times New Roman"/>
          <w:sz w:val="24"/>
          <w:szCs w:val="24"/>
        </w:rPr>
        <w:t>)</w:t>
      </w:r>
      <w:r w:rsidR="00180750">
        <w:rPr>
          <w:rFonts w:cs="Times New Roman"/>
          <w:sz w:val="24"/>
          <w:szCs w:val="24"/>
        </w:rPr>
        <w:t>.</w:t>
      </w:r>
    </w:p>
    <w:p w:rsidR="000C6B6F" w:rsidRPr="000C6B6F" w:rsidRDefault="00D8509A" w:rsidP="000C6B6F">
      <w:pPr>
        <w:pStyle w:val="ListParagraph"/>
        <w:numPr>
          <w:ilvl w:val="0"/>
          <w:numId w:val="17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0C6B6F" w:rsidRPr="000C6B6F">
        <w:rPr>
          <w:rFonts w:cs="Times New Roman"/>
          <w:sz w:val="24"/>
          <w:szCs w:val="24"/>
        </w:rPr>
        <w:t>ožnost udeležbe konferenc</w:t>
      </w:r>
      <w:r>
        <w:rPr>
          <w:rFonts w:cs="Times New Roman"/>
          <w:sz w:val="24"/>
          <w:szCs w:val="24"/>
        </w:rPr>
        <w:t xml:space="preserve"> v tujini (4.2); </w:t>
      </w:r>
      <w:r w:rsidR="00705CBC">
        <w:rPr>
          <w:rFonts w:cs="Times New Roman"/>
          <w:sz w:val="24"/>
          <w:szCs w:val="24"/>
        </w:rPr>
        <w:t>od 3.2 (</w:t>
      </w:r>
      <w:r w:rsidR="00705CBC" w:rsidRPr="00CD7948">
        <w:rPr>
          <w:rFonts w:cs="Times New Roman"/>
          <w:i/>
          <w:sz w:val="24"/>
          <w:szCs w:val="24"/>
        </w:rPr>
        <w:t>FSD – Humanistika in družboslovje</w:t>
      </w:r>
      <w:r w:rsidR="00705CBC">
        <w:rPr>
          <w:rFonts w:cs="Times New Roman"/>
          <w:sz w:val="24"/>
          <w:szCs w:val="24"/>
        </w:rPr>
        <w:t>) do 5.0 (</w:t>
      </w:r>
      <w:r w:rsidR="00705CBC" w:rsidRPr="00CD7948">
        <w:rPr>
          <w:rFonts w:cs="Times New Roman"/>
          <w:i/>
          <w:sz w:val="24"/>
          <w:szCs w:val="24"/>
        </w:rPr>
        <w:t>FMF – Matematika in fizika</w:t>
      </w:r>
      <w:r w:rsidR="00705CBC">
        <w:rPr>
          <w:rFonts w:cs="Times New Roman"/>
          <w:sz w:val="24"/>
          <w:szCs w:val="24"/>
        </w:rPr>
        <w:t>).</w:t>
      </w:r>
    </w:p>
    <w:p w:rsidR="000C6B6F" w:rsidRPr="000C6B6F" w:rsidRDefault="00D8509A" w:rsidP="000C6B6F">
      <w:pPr>
        <w:pStyle w:val="ListParagraph"/>
        <w:numPr>
          <w:ilvl w:val="0"/>
          <w:numId w:val="17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0C6B6F" w:rsidRPr="000C6B6F">
        <w:rPr>
          <w:rFonts w:cs="Times New Roman"/>
          <w:sz w:val="24"/>
          <w:szCs w:val="24"/>
        </w:rPr>
        <w:t>ključen</w:t>
      </w:r>
      <w:r>
        <w:rPr>
          <w:rFonts w:cs="Times New Roman"/>
          <w:sz w:val="24"/>
          <w:szCs w:val="24"/>
        </w:rPr>
        <w:t xml:space="preserve">ost v raziskovalno skupino (3.7); </w:t>
      </w:r>
      <w:r w:rsidR="00705CBC">
        <w:rPr>
          <w:rFonts w:cs="Times New Roman"/>
          <w:sz w:val="24"/>
          <w:szCs w:val="24"/>
        </w:rPr>
        <w:t>od 2.2 (</w:t>
      </w:r>
      <w:r w:rsidR="00705CBC" w:rsidRPr="00CD7948">
        <w:rPr>
          <w:rFonts w:cs="Times New Roman"/>
          <w:i/>
          <w:sz w:val="24"/>
          <w:szCs w:val="24"/>
        </w:rPr>
        <w:t>TEOF - Teologija</w:t>
      </w:r>
      <w:r w:rsidR="00705CBC">
        <w:rPr>
          <w:rFonts w:cs="Times New Roman"/>
          <w:sz w:val="24"/>
          <w:szCs w:val="24"/>
        </w:rPr>
        <w:t>) do 4.7 (</w:t>
      </w:r>
      <w:r w:rsidR="00705CBC" w:rsidRPr="00CD7948">
        <w:rPr>
          <w:rFonts w:cs="Times New Roman"/>
          <w:i/>
          <w:sz w:val="24"/>
          <w:szCs w:val="24"/>
        </w:rPr>
        <w:t>NTF – Znanost in inženirstvo materialov</w:t>
      </w:r>
      <w:r w:rsidR="00705CBC">
        <w:rPr>
          <w:rFonts w:cs="Times New Roman"/>
          <w:sz w:val="24"/>
          <w:szCs w:val="24"/>
        </w:rPr>
        <w:t>).</w:t>
      </w:r>
    </w:p>
    <w:p w:rsidR="00B8288F" w:rsidRPr="000C6B6F" w:rsidRDefault="00B8288F" w:rsidP="00B8288F">
      <w:pPr>
        <w:pStyle w:val="ListParagraph"/>
        <w:numPr>
          <w:ilvl w:val="0"/>
          <w:numId w:val="17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0C6B6F">
        <w:rPr>
          <w:rFonts w:cs="Times New Roman"/>
          <w:sz w:val="24"/>
          <w:szCs w:val="24"/>
        </w:rPr>
        <w:t xml:space="preserve">el študija ali raziskovalnega dela </w:t>
      </w:r>
      <w:r>
        <w:rPr>
          <w:rFonts w:cs="Times New Roman"/>
          <w:sz w:val="24"/>
          <w:szCs w:val="24"/>
        </w:rPr>
        <w:t>v tujini (3.6); od 2.0 (</w:t>
      </w:r>
      <w:r w:rsidRPr="00CD7948">
        <w:rPr>
          <w:rFonts w:cs="Times New Roman"/>
          <w:i/>
          <w:sz w:val="24"/>
          <w:szCs w:val="24"/>
        </w:rPr>
        <w:t>FSD – Humanistika in družboslovje</w:t>
      </w:r>
      <w:r>
        <w:rPr>
          <w:rFonts w:cs="Times New Roman"/>
          <w:sz w:val="24"/>
          <w:szCs w:val="24"/>
        </w:rPr>
        <w:t>) do 4.3 (</w:t>
      </w:r>
      <w:r w:rsidRPr="00CD7948">
        <w:rPr>
          <w:rFonts w:cs="Times New Roman"/>
          <w:i/>
          <w:sz w:val="24"/>
          <w:szCs w:val="24"/>
        </w:rPr>
        <w:t>PF – Pravo</w:t>
      </w:r>
      <w:r>
        <w:rPr>
          <w:rFonts w:cs="Times New Roman"/>
          <w:sz w:val="24"/>
          <w:szCs w:val="24"/>
        </w:rPr>
        <w:t xml:space="preserve">).  </w:t>
      </w:r>
    </w:p>
    <w:p w:rsidR="000C6B6F" w:rsidRPr="000C6B6F" w:rsidRDefault="00D8509A" w:rsidP="000C6B6F">
      <w:pPr>
        <w:pStyle w:val="ListParagraph"/>
        <w:numPr>
          <w:ilvl w:val="0"/>
          <w:numId w:val="17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0C6B6F" w:rsidRPr="000C6B6F">
        <w:rPr>
          <w:rFonts w:cs="Times New Roman"/>
          <w:sz w:val="24"/>
          <w:szCs w:val="24"/>
        </w:rPr>
        <w:t>ožnost študija</w:t>
      </w:r>
      <w:r>
        <w:rPr>
          <w:rFonts w:cs="Times New Roman"/>
          <w:sz w:val="24"/>
          <w:szCs w:val="24"/>
        </w:rPr>
        <w:t xml:space="preserve">/raziskovalnega dela v tujini (3.5); </w:t>
      </w:r>
      <w:r w:rsidR="00B8288F">
        <w:rPr>
          <w:rFonts w:cs="Times New Roman"/>
          <w:sz w:val="24"/>
          <w:szCs w:val="24"/>
        </w:rPr>
        <w:t>od 2.2</w:t>
      </w:r>
      <w:r w:rsidR="00705CBC">
        <w:rPr>
          <w:rFonts w:cs="Times New Roman"/>
          <w:sz w:val="24"/>
          <w:szCs w:val="24"/>
        </w:rPr>
        <w:t xml:space="preserve"> (</w:t>
      </w:r>
      <w:r w:rsidR="00B8288F" w:rsidRPr="00CD7948">
        <w:rPr>
          <w:rFonts w:cs="Times New Roman"/>
          <w:i/>
          <w:sz w:val="24"/>
          <w:szCs w:val="24"/>
        </w:rPr>
        <w:t>FSD – Humanistika in družboslovje</w:t>
      </w:r>
      <w:r w:rsidR="00705CBC">
        <w:rPr>
          <w:rFonts w:cs="Times New Roman"/>
          <w:sz w:val="24"/>
          <w:szCs w:val="24"/>
        </w:rPr>
        <w:t>) do 4.</w:t>
      </w:r>
      <w:r w:rsidR="00B8288F">
        <w:rPr>
          <w:rFonts w:cs="Times New Roman"/>
          <w:sz w:val="24"/>
          <w:szCs w:val="24"/>
        </w:rPr>
        <w:t>5</w:t>
      </w:r>
      <w:r w:rsidR="00705CBC">
        <w:rPr>
          <w:rFonts w:cs="Times New Roman"/>
          <w:sz w:val="24"/>
          <w:szCs w:val="24"/>
        </w:rPr>
        <w:t xml:space="preserve"> (</w:t>
      </w:r>
      <w:r w:rsidR="00B8288F" w:rsidRPr="00CD7948">
        <w:rPr>
          <w:rFonts w:cs="Times New Roman"/>
          <w:i/>
          <w:sz w:val="24"/>
          <w:szCs w:val="24"/>
        </w:rPr>
        <w:t>NTF – Znanost in inženirstvo materialov</w:t>
      </w:r>
      <w:r w:rsidR="00705CBC">
        <w:rPr>
          <w:rFonts w:cs="Times New Roman"/>
          <w:sz w:val="24"/>
          <w:szCs w:val="24"/>
        </w:rPr>
        <w:t>).</w:t>
      </w:r>
    </w:p>
    <w:p w:rsidR="00C93E81" w:rsidRPr="00C93E81" w:rsidRDefault="00C93E81" w:rsidP="00C93E81">
      <w:pPr>
        <w:pStyle w:val="ListParagraph"/>
        <w:spacing w:after="160" w:line="360" w:lineRule="auto"/>
        <w:ind w:left="473" w:right="0"/>
        <w:jc w:val="both"/>
        <w:rPr>
          <w:rFonts w:cs="Times New Roman"/>
          <w:b/>
          <w:sz w:val="24"/>
          <w:szCs w:val="24"/>
        </w:rPr>
      </w:pPr>
    </w:p>
    <w:p w:rsidR="00B8288F" w:rsidRDefault="00B8288F">
      <w:pPr>
        <w:spacing w:after="160" w:line="259" w:lineRule="auto"/>
        <w:ind w:left="0" w:righ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93E81" w:rsidRPr="004932A8" w:rsidRDefault="00C93E81" w:rsidP="004932A8">
      <w:pPr>
        <w:spacing w:after="160" w:line="360" w:lineRule="auto"/>
        <w:ind w:left="0" w:right="0"/>
        <w:jc w:val="both"/>
        <w:rPr>
          <w:rFonts w:cs="Times New Roman"/>
          <w:b/>
          <w:sz w:val="24"/>
          <w:szCs w:val="24"/>
        </w:rPr>
      </w:pPr>
      <w:r w:rsidRPr="004932A8">
        <w:rPr>
          <w:rFonts w:cs="Times New Roman"/>
          <w:b/>
          <w:sz w:val="24"/>
          <w:szCs w:val="24"/>
        </w:rPr>
        <w:lastRenderedPageBreak/>
        <w:t>Drug</w:t>
      </w:r>
      <w:r w:rsidR="004932A8" w:rsidRPr="004932A8">
        <w:rPr>
          <w:rFonts w:cs="Times New Roman"/>
          <w:b/>
          <w:sz w:val="24"/>
          <w:szCs w:val="24"/>
        </w:rPr>
        <w:t>i</w:t>
      </w:r>
      <w:r w:rsidRPr="004932A8">
        <w:rPr>
          <w:rFonts w:cs="Times New Roman"/>
          <w:b/>
          <w:sz w:val="24"/>
          <w:szCs w:val="24"/>
        </w:rPr>
        <w:t xml:space="preserve"> letnik</w:t>
      </w:r>
    </w:p>
    <w:p w:rsidR="00C93E81" w:rsidRDefault="00C93E81" w:rsidP="00C93E81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 nadaljevanju je </w:t>
      </w:r>
      <w:r w:rsidRPr="000C6B6F">
        <w:rPr>
          <w:rFonts w:cs="Times New Roman"/>
          <w:sz w:val="24"/>
          <w:szCs w:val="24"/>
        </w:rPr>
        <w:t>pregled 27 dejavnikov, urejenih po velikosti, od najbolje ocenjenega (</w:t>
      </w:r>
      <w:r>
        <w:rPr>
          <w:rFonts w:cs="Times New Roman"/>
          <w:i/>
          <w:sz w:val="24"/>
          <w:szCs w:val="24"/>
        </w:rPr>
        <w:t>Pomoč in podpora mentor</w:t>
      </w:r>
      <w:r w:rsidR="00F7727C">
        <w:rPr>
          <w:rFonts w:cs="Times New Roman"/>
          <w:i/>
          <w:sz w:val="24"/>
          <w:szCs w:val="24"/>
        </w:rPr>
        <w:t>j</w:t>
      </w:r>
      <w:r>
        <w:rPr>
          <w:rFonts w:cs="Times New Roman"/>
          <w:i/>
          <w:sz w:val="24"/>
          <w:szCs w:val="24"/>
        </w:rPr>
        <w:t>a</w:t>
      </w:r>
      <w:r w:rsidRPr="000C6B6F">
        <w:rPr>
          <w:rFonts w:cs="Times New Roman"/>
          <w:i/>
          <w:sz w:val="24"/>
          <w:szCs w:val="24"/>
        </w:rPr>
        <w:t xml:space="preserve"> </w:t>
      </w:r>
      <w:r w:rsidRPr="000C6B6F">
        <w:rPr>
          <w:rFonts w:cs="Times New Roman"/>
          <w:sz w:val="24"/>
          <w:szCs w:val="24"/>
        </w:rPr>
        <w:t>– 4.</w:t>
      </w:r>
      <w:r w:rsidR="00F7727C">
        <w:rPr>
          <w:rFonts w:cs="Times New Roman"/>
          <w:sz w:val="24"/>
          <w:szCs w:val="24"/>
        </w:rPr>
        <w:t>6</w:t>
      </w:r>
      <w:r w:rsidRPr="000C6B6F">
        <w:rPr>
          <w:rFonts w:cs="Times New Roman"/>
          <w:sz w:val="24"/>
          <w:szCs w:val="24"/>
        </w:rPr>
        <w:t xml:space="preserve">), do </w:t>
      </w:r>
      <w:r>
        <w:rPr>
          <w:rFonts w:cs="Times New Roman"/>
          <w:sz w:val="24"/>
          <w:szCs w:val="24"/>
        </w:rPr>
        <w:t>najslabše ocenjenega</w:t>
      </w:r>
      <w:r w:rsidRPr="000C6B6F">
        <w:rPr>
          <w:rFonts w:cs="Times New Roman"/>
          <w:sz w:val="24"/>
          <w:szCs w:val="24"/>
        </w:rPr>
        <w:t xml:space="preserve"> (</w:t>
      </w:r>
      <w:r w:rsidR="00F7727C">
        <w:rPr>
          <w:rFonts w:cs="Times New Roman"/>
          <w:i/>
          <w:sz w:val="24"/>
          <w:szCs w:val="24"/>
        </w:rPr>
        <w:t>Zadovoljstvo z izvajanjem</w:t>
      </w:r>
      <w:r w:rsidRPr="000C6B6F">
        <w:rPr>
          <w:rFonts w:cs="Times New Roman"/>
          <w:sz w:val="24"/>
          <w:szCs w:val="24"/>
        </w:rPr>
        <w:t xml:space="preserve"> – </w:t>
      </w:r>
      <w:r w:rsidR="00F7727C">
        <w:rPr>
          <w:rFonts w:cs="Times New Roman"/>
          <w:sz w:val="24"/>
          <w:szCs w:val="24"/>
        </w:rPr>
        <w:t>4.0</w:t>
      </w:r>
      <w:r w:rsidRPr="000C6B6F">
        <w:rPr>
          <w:rFonts w:cs="Times New Roman"/>
          <w:sz w:val="24"/>
          <w:szCs w:val="24"/>
        </w:rPr>
        <w:t>):</w:t>
      </w:r>
    </w:p>
    <w:p w:rsidR="00C93E81" w:rsidRPr="000C6B6F" w:rsidRDefault="00C93E81" w:rsidP="00C93E8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C93E81" w:rsidRPr="000C6B6F" w:rsidRDefault="00C93E81" w:rsidP="00C93E81">
      <w:p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t>Pomoč in podpora mentorja</w:t>
      </w:r>
      <w:r w:rsidR="00F7727C">
        <w:rPr>
          <w:rFonts w:cs="Times New Roman"/>
          <w:b/>
          <w:sz w:val="24"/>
          <w:szCs w:val="24"/>
        </w:rPr>
        <w:t xml:space="preserve"> (4.6</w:t>
      </w:r>
      <w:r>
        <w:rPr>
          <w:rFonts w:cs="Times New Roman"/>
          <w:b/>
          <w:sz w:val="24"/>
          <w:szCs w:val="24"/>
        </w:rPr>
        <w:t>)</w:t>
      </w:r>
      <w:r w:rsidRPr="000C6B6F">
        <w:rPr>
          <w:rFonts w:cs="Times New Roman"/>
          <w:sz w:val="24"/>
          <w:szCs w:val="24"/>
        </w:rPr>
        <w:t>; od 4.</w:t>
      </w:r>
      <w:r w:rsidR="00F7727C">
        <w:rPr>
          <w:rFonts w:cs="Times New Roman"/>
          <w:sz w:val="24"/>
          <w:szCs w:val="24"/>
        </w:rPr>
        <w:t>1</w:t>
      </w:r>
      <w:r w:rsidRPr="000C6B6F">
        <w:rPr>
          <w:rFonts w:cs="Times New Roman"/>
          <w:sz w:val="24"/>
          <w:szCs w:val="24"/>
        </w:rPr>
        <w:t xml:space="preserve"> (</w:t>
      </w:r>
      <w:r w:rsidRPr="00CD7948">
        <w:rPr>
          <w:rFonts w:cs="Times New Roman"/>
          <w:i/>
          <w:sz w:val="24"/>
          <w:szCs w:val="24"/>
        </w:rPr>
        <w:t>F</w:t>
      </w:r>
      <w:r w:rsidR="00F7727C" w:rsidRPr="00CD7948">
        <w:rPr>
          <w:rFonts w:cs="Times New Roman"/>
          <w:i/>
          <w:sz w:val="24"/>
          <w:szCs w:val="24"/>
        </w:rPr>
        <w:t>S – Strojništvo</w:t>
      </w:r>
      <w:r w:rsidRPr="000C6B6F">
        <w:rPr>
          <w:rFonts w:cs="Times New Roman"/>
          <w:sz w:val="24"/>
          <w:szCs w:val="24"/>
        </w:rPr>
        <w:t>) do 5.0 (</w:t>
      </w:r>
      <w:r w:rsidR="00F7727C" w:rsidRPr="00CD7948">
        <w:rPr>
          <w:rFonts w:cs="Times New Roman"/>
          <w:i/>
          <w:sz w:val="24"/>
          <w:szCs w:val="24"/>
        </w:rPr>
        <w:t>FMF - Statistika</w:t>
      </w:r>
      <w:r w:rsidRPr="000C6B6F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C93E81" w:rsidRPr="007530A4" w:rsidRDefault="00C93E81" w:rsidP="00C93E81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7530A4">
        <w:rPr>
          <w:rFonts w:cs="Times New Roman"/>
          <w:sz w:val="24"/>
          <w:szCs w:val="24"/>
        </w:rPr>
        <w:t>Odzivnost me</w:t>
      </w:r>
      <w:r w:rsidR="00C66E13">
        <w:rPr>
          <w:rFonts w:cs="Times New Roman"/>
          <w:sz w:val="24"/>
          <w:szCs w:val="24"/>
        </w:rPr>
        <w:t>ntorja po elektronski pošti (4.7</w:t>
      </w:r>
      <w:r w:rsidRPr="007530A4">
        <w:rPr>
          <w:rFonts w:cs="Times New Roman"/>
          <w:sz w:val="24"/>
          <w:szCs w:val="24"/>
        </w:rPr>
        <w:t>); od 4.</w:t>
      </w:r>
      <w:r w:rsidR="00C66E13">
        <w:rPr>
          <w:rFonts w:cs="Times New Roman"/>
          <w:sz w:val="24"/>
          <w:szCs w:val="24"/>
        </w:rPr>
        <w:t>4</w:t>
      </w:r>
      <w:r w:rsidRPr="007530A4">
        <w:rPr>
          <w:rFonts w:cs="Times New Roman"/>
          <w:sz w:val="24"/>
          <w:szCs w:val="24"/>
        </w:rPr>
        <w:t xml:space="preserve"> (</w:t>
      </w:r>
      <w:r w:rsidR="00C66E13" w:rsidRPr="00CD7948">
        <w:rPr>
          <w:rFonts w:cs="Times New Roman"/>
          <w:i/>
          <w:sz w:val="24"/>
          <w:szCs w:val="24"/>
        </w:rPr>
        <w:t>FDV – Humanistika in družboslovje, MF - Biomedicina</w:t>
      </w:r>
      <w:r w:rsidRPr="007530A4">
        <w:rPr>
          <w:rFonts w:cs="Times New Roman"/>
          <w:sz w:val="24"/>
          <w:szCs w:val="24"/>
        </w:rPr>
        <w:t>) do 5.0 (</w:t>
      </w:r>
      <w:r w:rsidR="00C66E13">
        <w:rPr>
          <w:rFonts w:cs="Times New Roman"/>
          <w:sz w:val="24"/>
          <w:szCs w:val="24"/>
        </w:rPr>
        <w:t xml:space="preserve">FGG </w:t>
      </w:r>
      <w:r w:rsidR="00C66E13" w:rsidRPr="00CD7948">
        <w:rPr>
          <w:rFonts w:cs="Times New Roman"/>
          <w:i/>
          <w:sz w:val="24"/>
          <w:szCs w:val="24"/>
        </w:rPr>
        <w:t xml:space="preserve">– Grajeno okolje, FMF – Statistika, </w:t>
      </w:r>
      <w:r w:rsidRPr="00CD7948">
        <w:rPr>
          <w:rFonts w:cs="Times New Roman"/>
          <w:i/>
          <w:sz w:val="24"/>
          <w:szCs w:val="24"/>
        </w:rPr>
        <w:t>TEOF – Teologija</w:t>
      </w:r>
      <w:r w:rsidRPr="007530A4">
        <w:rPr>
          <w:rFonts w:cs="Times New Roman"/>
          <w:sz w:val="24"/>
          <w:szCs w:val="24"/>
        </w:rPr>
        <w:t>).</w:t>
      </w:r>
    </w:p>
    <w:p w:rsidR="00C93E81" w:rsidRPr="000C6B6F" w:rsidRDefault="00C93E81" w:rsidP="00C93E81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Ustrezno svetovanje mentorja (4.7); od 4.</w:t>
      </w:r>
      <w:r w:rsidR="00C66E13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(</w:t>
      </w:r>
      <w:r w:rsidRPr="00CD7948">
        <w:rPr>
          <w:rFonts w:cs="Times New Roman"/>
          <w:i/>
          <w:sz w:val="24"/>
          <w:szCs w:val="24"/>
        </w:rPr>
        <w:t>MF – Biomedicina</w:t>
      </w:r>
      <w:r>
        <w:rPr>
          <w:rFonts w:cs="Times New Roman"/>
          <w:sz w:val="24"/>
          <w:szCs w:val="24"/>
        </w:rPr>
        <w:t>) do 5.0 (</w:t>
      </w:r>
      <w:r w:rsidR="00C66E13" w:rsidRPr="00CD7948">
        <w:rPr>
          <w:rFonts w:cs="Times New Roman"/>
          <w:i/>
          <w:sz w:val="24"/>
          <w:szCs w:val="24"/>
        </w:rPr>
        <w:t xml:space="preserve">FDV – Humanistika in družboslovje, FGG – Grajeno okolje, </w:t>
      </w:r>
      <w:r w:rsidRPr="00CD7948">
        <w:rPr>
          <w:rFonts w:cs="Times New Roman"/>
          <w:i/>
          <w:sz w:val="24"/>
          <w:szCs w:val="24"/>
        </w:rPr>
        <w:t>TEOF – Teologija</w:t>
      </w:r>
      <w:r>
        <w:rPr>
          <w:rFonts w:cs="Times New Roman"/>
          <w:sz w:val="24"/>
          <w:szCs w:val="24"/>
        </w:rPr>
        <w:t xml:space="preserve">). </w:t>
      </w:r>
    </w:p>
    <w:p w:rsidR="00051BF9" w:rsidRPr="000C6B6F" w:rsidRDefault="00051BF9" w:rsidP="00051BF9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Pomoč mentorja pri težavah (4.7); od 3.7 (</w:t>
      </w:r>
      <w:r w:rsidRPr="00CD7948">
        <w:rPr>
          <w:rFonts w:cs="Times New Roman"/>
          <w:i/>
          <w:sz w:val="24"/>
          <w:szCs w:val="24"/>
        </w:rPr>
        <w:t>FS – Strojništvo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FGG – Grajeno okolje, FMF – Statistika</w:t>
      </w:r>
      <w:r>
        <w:rPr>
          <w:rFonts w:cs="Times New Roman"/>
          <w:sz w:val="24"/>
          <w:szCs w:val="24"/>
        </w:rPr>
        <w:t>).</w:t>
      </w:r>
    </w:p>
    <w:p w:rsidR="00C93E81" w:rsidRPr="00C66E13" w:rsidRDefault="00C66E13" w:rsidP="00C66E13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Mentor mi nudi podporo (4.6</w:t>
      </w:r>
      <w:r w:rsidR="00C93E81" w:rsidRPr="007530A4">
        <w:rPr>
          <w:rFonts w:cs="Times New Roman"/>
          <w:sz w:val="24"/>
          <w:szCs w:val="24"/>
        </w:rPr>
        <w:t>); od 4.</w:t>
      </w:r>
      <w:r>
        <w:rPr>
          <w:rFonts w:cs="Times New Roman"/>
          <w:sz w:val="24"/>
          <w:szCs w:val="24"/>
        </w:rPr>
        <w:t>3</w:t>
      </w:r>
      <w:r w:rsidR="00C93E81" w:rsidRPr="007530A4">
        <w:rPr>
          <w:rFonts w:cs="Times New Roman"/>
          <w:sz w:val="24"/>
          <w:szCs w:val="24"/>
        </w:rPr>
        <w:t xml:space="preserve"> (</w:t>
      </w:r>
      <w:r w:rsidRPr="00CD7948">
        <w:rPr>
          <w:rFonts w:cs="Times New Roman"/>
          <w:i/>
          <w:sz w:val="24"/>
          <w:szCs w:val="24"/>
        </w:rPr>
        <w:t>FS – Strojništvo, NTF – Znanost in inženirstvo materialov</w:t>
      </w:r>
      <w:r w:rsidR="00C93E81" w:rsidRPr="007530A4">
        <w:rPr>
          <w:rFonts w:cs="Times New Roman"/>
          <w:sz w:val="24"/>
          <w:szCs w:val="24"/>
        </w:rPr>
        <w:t xml:space="preserve">) do 5.0 </w:t>
      </w:r>
      <w:r w:rsidR="00C93E81">
        <w:rPr>
          <w:rFonts w:cs="Times New Roman"/>
          <w:sz w:val="24"/>
          <w:szCs w:val="24"/>
        </w:rPr>
        <w:t>(</w:t>
      </w:r>
      <w:r w:rsidRPr="00CD7948">
        <w:rPr>
          <w:rFonts w:cs="Times New Roman"/>
          <w:i/>
          <w:sz w:val="24"/>
          <w:szCs w:val="24"/>
        </w:rPr>
        <w:t>FMF – Statistika</w:t>
      </w:r>
      <w:r w:rsidR="00C93E81" w:rsidRPr="00C66E13">
        <w:rPr>
          <w:rFonts w:cs="Times New Roman"/>
          <w:sz w:val="24"/>
          <w:szCs w:val="24"/>
        </w:rPr>
        <w:t>).</w:t>
      </w:r>
    </w:p>
    <w:p w:rsidR="00C93E81" w:rsidRPr="000C6B6F" w:rsidRDefault="00C93E81" w:rsidP="00C93E81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sz w:val="24"/>
          <w:szCs w:val="24"/>
        </w:rPr>
        <w:t>Pomoč mentorja pri znanstvene</w:t>
      </w:r>
      <w:r>
        <w:rPr>
          <w:rFonts w:cs="Times New Roman"/>
          <w:sz w:val="24"/>
          <w:szCs w:val="24"/>
        </w:rPr>
        <w:t xml:space="preserve">m članku (4.6); od </w:t>
      </w:r>
      <w:r w:rsidR="000C7D94">
        <w:rPr>
          <w:rFonts w:cs="Times New Roman"/>
          <w:sz w:val="24"/>
          <w:szCs w:val="24"/>
        </w:rPr>
        <w:t>3.9</w:t>
      </w:r>
      <w:r>
        <w:rPr>
          <w:rFonts w:cs="Times New Roman"/>
          <w:sz w:val="24"/>
          <w:szCs w:val="24"/>
        </w:rPr>
        <w:t xml:space="preserve"> (</w:t>
      </w:r>
      <w:r w:rsidR="000C7D94" w:rsidRPr="00CD7948">
        <w:rPr>
          <w:rFonts w:cs="Times New Roman"/>
          <w:i/>
          <w:sz w:val="24"/>
          <w:szCs w:val="24"/>
        </w:rPr>
        <w:t>FS – Strojništvo</w:t>
      </w:r>
      <w:r>
        <w:rPr>
          <w:rFonts w:cs="Times New Roman"/>
          <w:sz w:val="24"/>
          <w:szCs w:val="24"/>
        </w:rPr>
        <w:t>) do 5.0 (</w:t>
      </w:r>
      <w:r w:rsidR="000C7D94" w:rsidRPr="00CD7948">
        <w:rPr>
          <w:rFonts w:cs="Times New Roman"/>
          <w:i/>
          <w:sz w:val="24"/>
          <w:szCs w:val="24"/>
        </w:rPr>
        <w:t>FDV – Humanistika in družboslovje, PeF – Izobraževanje učiteljev in edukacijske vede</w:t>
      </w:r>
      <w:r>
        <w:rPr>
          <w:rFonts w:cs="Times New Roman"/>
          <w:sz w:val="24"/>
          <w:szCs w:val="24"/>
        </w:rPr>
        <w:t>).</w:t>
      </w:r>
    </w:p>
    <w:p w:rsidR="00C93E81" w:rsidRPr="000C6B6F" w:rsidRDefault="00C93E81" w:rsidP="00C93E81">
      <w:pPr>
        <w:pStyle w:val="ListParagraph"/>
        <w:numPr>
          <w:ilvl w:val="0"/>
          <w:numId w:val="13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sz w:val="24"/>
          <w:szCs w:val="24"/>
        </w:rPr>
        <w:t>Pogostost stikov z me</w:t>
      </w:r>
      <w:r>
        <w:rPr>
          <w:rFonts w:cs="Times New Roman"/>
          <w:sz w:val="24"/>
          <w:szCs w:val="24"/>
        </w:rPr>
        <w:t>ntorjem (4.6); od 4.0 (</w:t>
      </w:r>
      <w:r w:rsidR="000C7D94" w:rsidRPr="00CD7948">
        <w:rPr>
          <w:rFonts w:cs="Times New Roman"/>
          <w:i/>
          <w:sz w:val="24"/>
          <w:szCs w:val="24"/>
        </w:rPr>
        <w:t>NTF – Znanost in inženirstvo materialov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 xml:space="preserve">FGG – Grajeno okolje, </w:t>
      </w:r>
      <w:r w:rsidR="000C7D94" w:rsidRPr="00CD7948">
        <w:rPr>
          <w:rFonts w:cs="Times New Roman"/>
          <w:i/>
          <w:sz w:val="24"/>
          <w:szCs w:val="24"/>
        </w:rPr>
        <w:t>FMF – Statistika</w:t>
      </w:r>
      <w:r>
        <w:rPr>
          <w:rFonts w:cs="Times New Roman"/>
          <w:sz w:val="24"/>
          <w:szCs w:val="24"/>
        </w:rPr>
        <w:t>).</w:t>
      </w:r>
    </w:p>
    <w:p w:rsidR="00C93E81" w:rsidRDefault="00C93E81" w:rsidP="00C93E81">
      <w:pPr>
        <w:ind w:left="0"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t>Svetovalna pomoč študentom</w:t>
      </w:r>
      <w:r>
        <w:rPr>
          <w:rFonts w:cs="Times New Roman"/>
          <w:b/>
          <w:sz w:val="24"/>
          <w:szCs w:val="24"/>
        </w:rPr>
        <w:t xml:space="preserve"> (4.5); </w:t>
      </w:r>
      <w:r w:rsidR="00F7727C">
        <w:rPr>
          <w:rFonts w:cs="Times New Roman"/>
          <w:sz w:val="24"/>
          <w:szCs w:val="24"/>
        </w:rPr>
        <w:t>od 4.1</w:t>
      </w:r>
      <w:r w:rsidRPr="00180750">
        <w:rPr>
          <w:rFonts w:cs="Times New Roman"/>
          <w:sz w:val="24"/>
          <w:szCs w:val="24"/>
        </w:rPr>
        <w:t xml:space="preserve"> (</w:t>
      </w:r>
      <w:r w:rsidR="00F7727C" w:rsidRPr="00CD7948">
        <w:rPr>
          <w:rFonts w:cs="Times New Roman"/>
          <w:i/>
          <w:sz w:val="24"/>
          <w:szCs w:val="24"/>
        </w:rPr>
        <w:t>NTF – Znanost in inženirstvo materialov</w:t>
      </w:r>
      <w:r w:rsidRPr="00180750">
        <w:rPr>
          <w:rFonts w:cs="Times New Roman"/>
          <w:sz w:val="24"/>
          <w:szCs w:val="24"/>
        </w:rPr>
        <w:t xml:space="preserve">) do </w:t>
      </w:r>
      <w:r w:rsidR="00F7727C">
        <w:rPr>
          <w:rFonts w:cs="Times New Roman"/>
          <w:sz w:val="24"/>
          <w:szCs w:val="24"/>
        </w:rPr>
        <w:t>5.0</w:t>
      </w:r>
      <w:r w:rsidRPr="00180750">
        <w:rPr>
          <w:rFonts w:cs="Times New Roman"/>
          <w:sz w:val="24"/>
          <w:szCs w:val="24"/>
        </w:rPr>
        <w:t xml:space="preserve"> (</w:t>
      </w:r>
      <w:r w:rsidR="00F7727C" w:rsidRPr="00CD7948">
        <w:rPr>
          <w:rFonts w:cs="Times New Roman"/>
          <w:i/>
          <w:sz w:val="24"/>
          <w:szCs w:val="24"/>
        </w:rPr>
        <w:t>FGG – Grajeno okolje</w:t>
      </w:r>
      <w:r w:rsidRPr="0018075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C93E81" w:rsidRPr="00180750" w:rsidRDefault="00C93E81" w:rsidP="00C93E81">
      <w:pPr>
        <w:ind w:left="0" w:right="0"/>
        <w:jc w:val="both"/>
        <w:rPr>
          <w:rFonts w:cs="Times New Roman"/>
          <w:sz w:val="24"/>
          <w:szCs w:val="24"/>
        </w:rPr>
      </w:pPr>
    </w:p>
    <w:p w:rsidR="00051BF9" w:rsidRPr="000C6B6F" w:rsidRDefault="00051BF9" w:rsidP="00051BF9">
      <w:pPr>
        <w:pStyle w:val="ListParagraph"/>
        <w:numPr>
          <w:ilvl w:val="0"/>
          <w:numId w:val="14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0C6B6F">
        <w:rPr>
          <w:rFonts w:cs="Times New Roman"/>
          <w:sz w:val="24"/>
          <w:szCs w:val="24"/>
        </w:rPr>
        <w:t>dzivno</w:t>
      </w:r>
      <w:r>
        <w:rPr>
          <w:rFonts w:cs="Times New Roman"/>
          <w:sz w:val="24"/>
          <w:szCs w:val="24"/>
        </w:rPr>
        <w:t>st</w:t>
      </w:r>
      <w:r w:rsidRPr="000C6B6F">
        <w:rPr>
          <w:rFonts w:cs="Times New Roman"/>
          <w:sz w:val="24"/>
          <w:szCs w:val="24"/>
        </w:rPr>
        <w:t xml:space="preserve"> in u</w:t>
      </w:r>
      <w:r>
        <w:rPr>
          <w:rFonts w:cs="Times New Roman"/>
          <w:sz w:val="24"/>
          <w:szCs w:val="24"/>
        </w:rPr>
        <w:t>činkovitost referata (4.8); od 4.5 (</w:t>
      </w:r>
      <w:r w:rsidRPr="0091210E">
        <w:rPr>
          <w:rFonts w:cs="Times New Roman"/>
          <w:sz w:val="24"/>
          <w:szCs w:val="24"/>
        </w:rPr>
        <w:t>F</w:t>
      </w:r>
      <w:r w:rsidRPr="00CD7948">
        <w:rPr>
          <w:rFonts w:cs="Times New Roman"/>
          <w:i/>
          <w:sz w:val="24"/>
          <w:szCs w:val="24"/>
        </w:rPr>
        <w:t>KKT - Kemijske znanosti, MF - Biomedicina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FGG – Grajeno okolje, FS – Strojništvo, TEOF – Teologija</w:t>
      </w:r>
      <w:r>
        <w:rPr>
          <w:rFonts w:cs="Times New Roman"/>
          <w:sz w:val="24"/>
          <w:szCs w:val="24"/>
        </w:rPr>
        <w:t>).</w:t>
      </w:r>
    </w:p>
    <w:p w:rsidR="009E57DC" w:rsidRPr="000C6B6F" w:rsidRDefault="009E57DC" w:rsidP="009E57DC">
      <w:pPr>
        <w:pStyle w:val="ListParagraph"/>
        <w:numPr>
          <w:ilvl w:val="0"/>
          <w:numId w:val="14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0C6B6F">
        <w:rPr>
          <w:rFonts w:cs="Times New Roman"/>
          <w:sz w:val="24"/>
          <w:szCs w:val="24"/>
        </w:rPr>
        <w:t xml:space="preserve">strezen odnos </w:t>
      </w:r>
      <w:r>
        <w:rPr>
          <w:rFonts w:cs="Times New Roman"/>
          <w:sz w:val="24"/>
          <w:szCs w:val="24"/>
        </w:rPr>
        <w:t>osebja (4.8); od 4.3 (</w:t>
      </w:r>
      <w:r w:rsidRPr="00CD7948">
        <w:rPr>
          <w:rFonts w:cs="Times New Roman"/>
          <w:i/>
          <w:sz w:val="24"/>
          <w:szCs w:val="24"/>
        </w:rPr>
        <w:t>FDV – Humanistika in družboslovje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BF – Bioznanost, FGG – Grajeno okolje, FMF – Statistika, FS – Strojništvo, TEOF - Teologija</w:t>
      </w:r>
      <w:r>
        <w:rPr>
          <w:rFonts w:cs="Times New Roman"/>
          <w:sz w:val="24"/>
          <w:szCs w:val="24"/>
        </w:rPr>
        <w:t>).</w:t>
      </w:r>
    </w:p>
    <w:p w:rsidR="00C93E81" w:rsidRPr="000C6B6F" w:rsidRDefault="00C93E81" w:rsidP="00C93E81">
      <w:pPr>
        <w:pStyle w:val="ListParagraph"/>
        <w:numPr>
          <w:ilvl w:val="0"/>
          <w:numId w:val="14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sz w:val="24"/>
          <w:szCs w:val="24"/>
        </w:rPr>
        <w:t xml:space="preserve">Uradne ure študentskega referata </w:t>
      </w:r>
      <w:r>
        <w:rPr>
          <w:rFonts w:cs="Times New Roman"/>
          <w:sz w:val="24"/>
          <w:szCs w:val="24"/>
        </w:rPr>
        <w:t>(4.</w:t>
      </w:r>
      <w:r w:rsidR="0091210E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); </w:t>
      </w:r>
      <w:r w:rsidR="0091210E">
        <w:rPr>
          <w:rFonts w:cs="Times New Roman"/>
          <w:sz w:val="24"/>
          <w:szCs w:val="24"/>
        </w:rPr>
        <w:t>od 3.3 (</w:t>
      </w:r>
      <w:r w:rsidR="0091210E" w:rsidRPr="00CD7948">
        <w:rPr>
          <w:rFonts w:cs="Times New Roman"/>
          <w:i/>
          <w:sz w:val="24"/>
          <w:szCs w:val="24"/>
        </w:rPr>
        <w:t>NTF – Znanost in inženirstvo materialov</w:t>
      </w:r>
      <w:r w:rsidR="0091210E">
        <w:rPr>
          <w:rFonts w:cs="Times New Roman"/>
          <w:sz w:val="24"/>
          <w:szCs w:val="24"/>
        </w:rPr>
        <w:t>) do 5.0 (</w:t>
      </w:r>
      <w:r w:rsidR="0091210E" w:rsidRPr="00CD7948">
        <w:rPr>
          <w:rFonts w:cs="Times New Roman"/>
          <w:i/>
          <w:sz w:val="24"/>
          <w:szCs w:val="24"/>
        </w:rPr>
        <w:t>FGG – Grajeno okolje, TEOF – Teologija</w:t>
      </w:r>
      <w:r w:rsidR="0091210E">
        <w:rPr>
          <w:rFonts w:cs="Times New Roman"/>
          <w:sz w:val="24"/>
          <w:szCs w:val="24"/>
        </w:rPr>
        <w:t>).</w:t>
      </w:r>
    </w:p>
    <w:p w:rsidR="00C93E81" w:rsidRPr="000C6B6F" w:rsidRDefault="00C93E81" w:rsidP="00C93E81">
      <w:pPr>
        <w:pStyle w:val="ListParagraph"/>
        <w:numPr>
          <w:ilvl w:val="0"/>
          <w:numId w:val="14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Celovite i</w:t>
      </w:r>
      <w:r w:rsidRPr="000C6B6F">
        <w:rPr>
          <w:rFonts w:cs="Times New Roman"/>
          <w:sz w:val="24"/>
          <w:szCs w:val="24"/>
        </w:rPr>
        <w:t>nformacije na spletnih straneh</w:t>
      </w:r>
      <w:r>
        <w:rPr>
          <w:rFonts w:cs="Times New Roman"/>
          <w:sz w:val="24"/>
          <w:szCs w:val="24"/>
        </w:rPr>
        <w:t xml:space="preserve"> (4.2); </w:t>
      </w:r>
      <w:r w:rsidR="0091210E">
        <w:rPr>
          <w:rFonts w:cs="Times New Roman"/>
          <w:sz w:val="24"/>
          <w:szCs w:val="24"/>
        </w:rPr>
        <w:t>od 3.5 (</w:t>
      </w:r>
      <w:r w:rsidR="0091210E" w:rsidRPr="00CD7948">
        <w:rPr>
          <w:rFonts w:cs="Times New Roman"/>
          <w:i/>
          <w:sz w:val="24"/>
          <w:szCs w:val="24"/>
        </w:rPr>
        <w:t>NTF – Znanost in inženirstvo materialov</w:t>
      </w:r>
      <w:r w:rsidR="0091210E">
        <w:rPr>
          <w:rFonts w:cs="Times New Roman"/>
          <w:sz w:val="24"/>
          <w:szCs w:val="24"/>
        </w:rPr>
        <w:t>) do 4.5 (</w:t>
      </w:r>
      <w:r w:rsidR="0091210E" w:rsidRPr="00CD7948">
        <w:rPr>
          <w:rFonts w:cs="Times New Roman"/>
          <w:i/>
          <w:sz w:val="24"/>
          <w:szCs w:val="24"/>
        </w:rPr>
        <w:t>BF – Bioznanost, FS – Strojništvo</w:t>
      </w:r>
      <w:r w:rsidR="0091210E">
        <w:rPr>
          <w:rFonts w:cs="Times New Roman"/>
          <w:sz w:val="24"/>
          <w:szCs w:val="24"/>
        </w:rPr>
        <w:t>).</w:t>
      </w:r>
    </w:p>
    <w:p w:rsidR="0091210E" w:rsidRDefault="0091210E">
      <w:pPr>
        <w:spacing w:after="160" w:line="259" w:lineRule="auto"/>
        <w:ind w:left="0" w:righ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93E81" w:rsidRDefault="00C93E81" w:rsidP="00C93E81">
      <w:pPr>
        <w:ind w:left="0" w:right="0"/>
        <w:jc w:val="both"/>
        <w:rPr>
          <w:rFonts w:cs="Times New Roman"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lastRenderedPageBreak/>
        <w:t>Infrastruktura in urniki</w:t>
      </w:r>
      <w:r>
        <w:rPr>
          <w:rFonts w:cs="Times New Roman"/>
          <w:b/>
          <w:sz w:val="24"/>
          <w:szCs w:val="24"/>
        </w:rPr>
        <w:t xml:space="preserve"> (4.</w:t>
      </w:r>
      <w:r w:rsidR="00C66E13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 xml:space="preserve">); </w:t>
      </w:r>
      <w:r w:rsidR="00C66E13">
        <w:rPr>
          <w:rFonts w:cs="Times New Roman"/>
          <w:sz w:val="24"/>
          <w:szCs w:val="24"/>
        </w:rPr>
        <w:t>od 3.8</w:t>
      </w:r>
      <w:r w:rsidRPr="00180750">
        <w:rPr>
          <w:rFonts w:cs="Times New Roman"/>
          <w:sz w:val="24"/>
          <w:szCs w:val="24"/>
        </w:rPr>
        <w:t xml:space="preserve"> (</w:t>
      </w:r>
      <w:r w:rsidR="00C66E13" w:rsidRPr="00CD7948">
        <w:rPr>
          <w:rFonts w:cs="Times New Roman"/>
          <w:i/>
          <w:sz w:val="24"/>
          <w:szCs w:val="24"/>
        </w:rPr>
        <w:t>NTF – Znanost in inženirstvo materialov</w:t>
      </w:r>
      <w:r w:rsidRPr="00180750">
        <w:rPr>
          <w:rFonts w:cs="Times New Roman"/>
          <w:sz w:val="24"/>
          <w:szCs w:val="24"/>
        </w:rPr>
        <w:t>) do 5.0 (</w:t>
      </w:r>
      <w:r w:rsidR="00C66E13" w:rsidRPr="00CD7948">
        <w:rPr>
          <w:rFonts w:cs="Times New Roman"/>
          <w:i/>
          <w:sz w:val="24"/>
          <w:szCs w:val="24"/>
        </w:rPr>
        <w:t>PF – Pravo</w:t>
      </w:r>
      <w:r w:rsidR="00C66E1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C93E81" w:rsidRPr="00180750" w:rsidRDefault="00C93E81" w:rsidP="00C93E81">
      <w:pPr>
        <w:ind w:left="0" w:right="0"/>
        <w:jc w:val="both"/>
        <w:rPr>
          <w:rFonts w:cs="Times New Roman"/>
          <w:sz w:val="24"/>
          <w:szCs w:val="24"/>
        </w:rPr>
      </w:pPr>
    </w:p>
    <w:p w:rsidR="00C93E81" w:rsidRPr="004845DF" w:rsidRDefault="00C93E81" w:rsidP="00C93E81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Pravilno navedeni izvajalci (4.</w:t>
      </w:r>
      <w:r w:rsidR="00051BF9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); od 4.</w:t>
      </w:r>
      <w:r w:rsidR="00051BF9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(</w:t>
      </w:r>
      <w:r w:rsidR="00051BF9" w:rsidRPr="00CD7948">
        <w:rPr>
          <w:rFonts w:cs="Times New Roman"/>
          <w:i/>
          <w:sz w:val="24"/>
          <w:szCs w:val="24"/>
        </w:rPr>
        <w:t>NTF – Znanost in inženirstvo materialov</w:t>
      </w:r>
      <w:r w:rsidRPr="009B352B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do </w:t>
      </w:r>
      <w:r w:rsidR="00051BF9">
        <w:rPr>
          <w:rFonts w:cs="Times New Roman"/>
          <w:sz w:val="24"/>
          <w:szCs w:val="24"/>
        </w:rPr>
        <w:t>5.0</w:t>
      </w:r>
      <w:r>
        <w:rPr>
          <w:rFonts w:cs="Times New Roman"/>
          <w:sz w:val="24"/>
          <w:szCs w:val="24"/>
        </w:rPr>
        <w:t xml:space="preserve"> (</w:t>
      </w:r>
      <w:r w:rsidR="00051BF9" w:rsidRPr="00CD7948">
        <w:rPr>
          <w:rFonts w:cs="Times New Roman"/>
          <w:i/>
          <w:sz w:val="24"/>
          <w:szCs w:val="24"/>
        </w:rPr>
        <w:t xml:space="preserve">FDV - Humanistika in družboslovje,  </w:t>
      </w:r>
      <w:r w:rsidRPr="00CD7948">
        <w:rPr>
          <w:rFonts w:cs="Times New Roman"/>
          <w:i/>
          <w:sz w:val="24"/>
          <w:szCs w:val="24"/>
        </w:rPr>
        <w:t xml:space="preserve">FGG - Grajeno okolje, </w:t>
      </w:r>
      <w:r w:rsidR="00051BF9" w:rsidRPr="00CD7948">
        <w:rPr>
          <w:rFonts w:cs="Times New Roman"/>
          <w:i/>
          <w:sz w:val="24"/>
          <w:szCs w:val="24"/>
        </w:rPr>
        <w:t xml:space="preserve">FMF – Statistika, </w:t>
      </w:r>
      <w:r w:rsidRPr="00CD7948">
        <w:rPr>
          <w:rFonts w:cs="Times New Roman"/>
          <w:i/>
          <w:sz w:val="24"/>
          <w:szCs w:val="24"/>
        </w:rPr>
        <w:t xml:space="preserve">FS </w:t>
      </w:r>
      <w:r w:rsidR="00051BF9" w:rsidRPr="00CD7948">
        <w:rPr>
          <w:rFonts w:cs="Times New Roman"/>
          <w:i/>
          <w:sz w:val="24"/>
          <w:szCs w:val="24"/>
        </w:rPr>
        <w:t>–</w:t>
      </w:r>
      <w:r w:rsidRPr="00CD7948">
        <w:rPr>
          <w:rFonts w:cs="Times New Roman"/>
          <w:i/>
          <w:sz w:val="24"/>
          <w:szCs w:val="24"/>
        </w:rPr>
        <w:t xml:space="preserve"> Strojništvo</w:t>
      </w:r>
      <w:r w:rsidR="00051BF9" w:rsidRPr="00CD7948">
        <w:rPr>
          <w:rFonts w:cs="Times New Roman"/>
          <w:i/>
          <w:sz w:val="24"/>
          <w:szCs w:val="24"/>
        </w:rPr>
        <w:t>, PeF – Izobraževanje učiteljev in edukacijske vede, PF – Pravo</w:t>
      </w:r>
      <w:r>
        <w:rPr>
          <w:rFonts w:cs="Times New Roman"/>
          <w:sz w:val="24"/>
          <w:szCs w:val="24"/>
        </w:rPr>
        <w:t>).</w:t>
      </w:r>
    </w:p>
    <w:p w:rsidR="00C93E81" w:rsidRPr="009A462C" w:rsidRDefault="00C93E81" w:rsidP="00C93E81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Razpored izvajanja (4.5); od 3.</w:t>
      </w:r>
      <w:r w:rsidR="00051BF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(</w:t>
      </w:r>
      <w:r w:rsidRPr="00CD7948">
        <w:rPr>
          <w:rFonts w:cs="Times New Roman"/>
          <w:i/>
          <w:sz w:val="24"/>
          <w:szCs w:val="24"/>
        </w:rPr>
        <w:t>PEF - Izobraževanje učiteljev in edukacijske vede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FGG - Grajeno okolje, TEOF – Teologija</w:t>
      </w:r>
      <w:r>
        <w:rPr>
          <w:rFonts w:cs="Times New Roman"/>
          <w:sz w:val="24"/>
          <w:szCs w:val="24"/>
        </w:rPr>
        <w:t>).</w:t>
      </w:r>
    </w:p>
    <w:p w:rsidR="00C93E81" w:rsidRPr="009A462C" w:rsidRDefault="00C93E81" w:rsidP="00C93E81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Spremembe poteka (4.5); od 3.8 (</w:t>
      </w:r>
      <w:r w:rsidR="00051BF9" w:rsidRPr="00CD7948">
        <w:rPr>
          <w:rFonts w:cs="Times New Roman"/>
          <w:i/>
          <w:sz w:val="24"/>
          <w:szCs w:val="24"/>
        </w:rPr>
        <w:t>TEOF – Teologija</w:t>
      </w:r>
      <w:r>
        <w:rPr>
          <w:rFonts w:cs="Times New Roman"/>
          <w:sz w:val="24"/>
          <w:szCs w:val="24"/>
        </w:rPr>
        <w:t>) do 5.0 (</w:t>
      </w:r>
      <w:r w:rsidR="00051BF9" w:rsidRPr="00CD7948">
        <w:rPr>
          <w:rFonts w:cs="Times New Roman"/>
          <w:i/>
          <w:sz w:val="24"/>
          <w:szCs w:val="24"/>
        </w:rPr>
        <w:t>FGG - Grajeno okolje</w:t>
      </w:r>
      <w:r>
        <w:rPr>
          <w:rFonts w:cs="Times New Roman"/>
          <w:sz w:val="24"/>
          <w:szCs w:val="24"/>
        </w:rPr>
        <w:t>).</w:t>
      </w:r>
    </w:p>
    <w:p w:rsidR="00773DE6" w:rsidRPr="009A462C" w:rsidRDefault="00773DE6" w:rsidP="00773DE6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Razpored ur mi ustreza (4.4); od 3.0 (</w:t>
      </w:r>
      <w:r w:rsidRPr="00CD7948">
        <w:rPr>
          <w:rFonts w:cs="Times New Roman"/>
          <w:i/>
          <w:sz w:val="24"/>
          <w:szCs w:val="24"/>
        </w:rPr>
        <w:t>NTF – Znanost in inženirstvo materialov</w:t>
      </w:r>
      <w:r>
        <w:rPr>
          <w:rFonts w:cs="Times New Roman"/>
          <w:sz w:val="24"/>
          <w:szCs w:val="24"/>
        </w:rPr>
        <w:t>) do 5.0 (</w:t>
      </w:r>
      <w:r w:rsidRPr="00CD7948">
        <w:rPr>
          <w:rFonts w:cs="Times New Roman"/>
          <w:i/>
          <w:sz w:val="24"/>
          <w:szCs w:val="24"/>
        </w:rPr>
        <w:t>FGG - Grajeno okolje, PF – Pravo</w:t>
      </w:r>
      <w:r>
        <w:rPr>
          <w:rFonts w:cs="Times New Roman"/>
          <w:sz w:val="24"/>
          <w:szCs w:val="24"/>
        </w:rPr>
        <w:t>).</w:t>
      </w:r>
    </w:p>
    <w:p w:rsidR="00C93E81" w:rsidRPr="004845DF" w:rsidRDefault="00C93E81" w:rsidP="00C93E81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Infrastruktura za pridobivanje virov (4.</w:t>
      </w:r>
      <w:r w:rsidR="00855676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); od </w:t>
      </w:r>
      <w:r w:rsidR="00855676">
        <w:rPr>
          <w:rFonts w:cs="Times New Roman"/>
          <w:sz w:val="24"/>
          <w:szCs w:val="24"/>
        </w:rPr>
        <w:t xml:space="preserve">3.5 </w:t>
      </w:r>
      <w:r>
        <w:rPr>
          <w:rFonts w:cs="Times New Roman"/>
          <w:sz w:val="24"/>
          <w:szCs w:val="24"/>
        </w:rPr>
        <w:t>(</w:t>
      </w:r>
      <w:r w:rsidR="00855676" w:rsidRPr="00CD7948">
        <w:rPr>
          <w:rFonts w:cs="Times New Roman"/>
          <w:i/>
          <w:sz w:val="24"/>
          <w:szCs w:val="24"/>
        </w:rPr>
        <w:t>NTF – Znanost in inženirstvo materialov</w:t>
      </w:r>
      <w:r>
        <w:rPr>
          <w:rFonts w:cs="Times New Roman"/>
          <w:sz w:val="24"/>
          <w:szCs w:val="24"/>
        </w:rPr>
        <w:t xml:space="preserve">) do </w:t>
      </w:r>
      <w:r w:rsidR="00855676">
        <w:rPr>
          <w:rFonts w:cs="Times New Roman"/>
          <w:sz w:val="24"/>
          <w:szCs w:val="24"/>
        </w:rPr>
        <w:t>4.8</w:t>
      </w:r>
      <w:r>
        <w:rPr>
          <w:rFonts w:cs="Times New Roman"/>
          <w:sz w:val="24"/>
          <w:szCs w:val="24"/>
        </w:rPr>
        <w:t xml:space="preserve"> (</w:t>
      </w:r>
      <w:r w:rsidR="00855676" w:rsidRPr="00CD7948">
        <w:rPr>
          <w:rFonts w:cs="Times New Roman"/>
          <w:i/>
          <w:sz w:val="24"/>
          <w:szCs w:val="24"/>
        </w:rPr>
        <w:t>PF – Pravo</w:t>
      </w:r>
      <w:r>
        <w:rPr>
          <w:rFonts w:cs="Times New Roman"/>
          <w:sz w:val="24"/>
          <w:szCs w:val="24"/>
        </w:rPr>
        <w:t>).</w:t>
      </w:r>
    </w:p>
    <w:p w:rsidR="00C93E81" w:rsidRPr="009A462C" w:rsidRDefault="00C93E81" w:rsidP="00C93E81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Druga infrastruktura (4.</w:t>
      </w:r>
      <w:r w:rsidR="00855676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); od 3.</w:t>
      </w:r>
      <w:r w:rsidR="00855676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(</w:t>
      </w:r>
      <w:r w:rsidR="00855676" w:rsidRPr="00CD7948">
        <w:rPr>
          <w:rFonts w:cs="Times New Roman"/>
          <w:i/>
          <w:sz w:val="24"/>
          <w:szCs w:val="24"/>
        </w:rPr>
        <w:t>NTF – Znanost in inženirstvo materialov</w:t>
      </w:r>
      <w:r>
        <w:rPr>
          <w:rFonts w:cs="Times New Roman"/>
          <w:sz w:val="24"/>
          <w:szCs w:val="24"/>
        </w:rPr>
        <w:t xml:space="preserve">) do </w:t>
      </w:r>
      <w:r w:rsidR="00855676">
        <w:rPr>
          <w:rFonts w:cs="Times New Roman"/>
          <w:sz w:val="24"/>
          <w:szCs w:val="24"/>
        </w:rPr>
        <w:t>5.0</w:t>
      </w:r>
      <w:r>
        <w:rPr>
          <w:rFonts w:cs="Times New Roman"/>
          <w:sz w:val="24"/>
          <w:szCs w:val="24"/>
        </w:rPr>
        <w:t xml:space="preserve"> (</w:t>
      </w:r>
      <w:r w:rsidR="00855676" w:rsidRPr="00CD7948">
        <w:rPr>
          <w:rFonts w:cs="Times New Roman"/>
          <w:i/>
          <w:sz w:val="24"/>
          <w:szCs w:val="24"/>
        </w:rPr>
        <w:t>PF – Pravo</w:t>
      </w:r>
      <w:r>
        <w:rPr>
          <w:rFonts w:cs="Times New Roman"/>
          <w:sz w:val="24"/>
          <w:szCs w:val="24"/>
        </w:rPr>
        <w:t>).</w:t>
      </w:r>
    </w:p>
    <w:p w:rsidR="00C93E81" w:rsidRPr="000C6B6F" w:rsidRDefault="00C93E81" w:rsidP="00C93E81">
      <w:pPr>
        <w:spacing w:after="160" w:line="360" w:lineRule="auto"/>
        <w:ind w:right="0"/>
        <w:jc w:val="both"/>
        <w:rPr>
          <w:rFonts w:cs="Times New Roman"/>
          <w:b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t>Zadovoljstvo z izvajanjem</w:t>
      </w:r>
      <w:r w:rsidR="004932A8">
        <w:rPr>
          <w:rFonts w:cs="Times New Roman"/>
          <w:b/>
          <w:sz w:val="24"/>
          <w:szCs w:val="24"/>
        </w:rPr>
        <w:t xml:space="preserve"> (3.8</w:t>
      </w:r>
      <w:r>
        <w:rPr>
          <w:rFonts w:cs="Times New Roman"/>
          <w:b/>
          <w:sz w:val="24"/>
          <w:szCs w:val="24"/>
        </w:rPr>
        <w:t xml:space="preserve">); </w:t>
      </w:r>
      <w:r w:rsidR="00C66E13">
        <w:rPr>
          <w:rFonts w:cs="Times New Roman"/>
          <w:sz w:val="24"/>
          <w:szCs w:val="24"/>
        </w:rPr>
        <w:t>od 3.</w:t>
      </w:r>
      <w:r w:rsidR="004932A8">
        <w:rPr>
          <w:rFonts w:cs="Times New Roman"/>
          <w:sz w:val="24"/>
          <w:szCs w:val="24"/>
        </w:rPr>
        <w:t>3</w:t>
      </w:r>
      <w:r w:rsidRPr="00180750">
        <w:rPr>
          <w:rFonts w:cs="Times New Roman"/>
          <w:sz w:val="24"/>
          <w:szCs w:val="24"/>
        </w:rPr>
        <w:t xml:space="preserve"> (</w:t>
      </w:r>
      <w:r w:rsidRPr="00CD7948">
        <w:rPr>
          <w:rFonts w:cs="Times New Roman"/>
          <w:i/>
          <w:sz w:val="24"/>
          <w:szCs w:val="24"/>
        </w:rPr>
        <w:t xml:space="preserve">FMF </w:t>
      </w:r>
      <w:r w:rsidR="00C66E13" w:rsidRPr="00CD7948">
        <w:rPr>
          <w:rFonts w:cs="Times New Roman"/>
          <w:i/>
          <w:sz w:val="24"/>
          <w:szCs w:val="24"/>
        </w:rPr>
        <w:t>–</w:t>
      </w:r>
      <w:r w:rsidRPr="00CD7948">
        <w:rPr>
          <w:rFonts w:cs="Times New Roman"/>
          <w:i/>
          <w:sz w:val="24"/>
          <w:szCs w:val="24"/>
        </w:rPr>
        <w:t xml:space="preserve"> </w:t>
      </w:r>
      <w:r w:rsidR="00C66E13" w:rsidRPr="00CD7948">
        <w:rPr>
          <w:rFonts w:cs="Times New Roman"/>
          <w:i/>
          <w:sz w:val="24"/>
          <w:szCs w:val="24"/>
        </w:rPr>
        <w:t>Matematika in fizika</w:t>
      </w:r>
      <w:r w:rsidRPr="0018075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do 4.</w:t>
      </w:r>
      <w:r w:rsidR="004932A8">
        <w:rPr>
          <w:rFonts w:cs="Times New Roman"/>
          <w:sz w:val="24"/>
          <w:szCs w:val="24"/>
        </w:rPr>
        <w:t>3</w:t>
      </w:r>
      <w:r w:rsidRPr="00180750">
        <w:rPr>
          <w:rFonts w:cs="Times New Roman"/>
          <w:sz w:val="24"/>
          <w:szCs w:val="24"/>
        </w:rPr>
        <w:t xml:space="preserve"> (</w:t>
      </w:r>
      <w:r w:rsidR="00C66E13" w:rsidRPr="00CD7948">
        <w:rPr>
          <w:rFonts w:cs="Times New Roman"/>
          <w:i/>
          <w:sz w:val="24"/>
          <w:szCs w:val="24"/>
        </w:rPr>
        <w:t>FGG – Grajeno okolje</w:t>
      </w:r>
      <w:r w:rsidRPr="0018075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342A0E" w:rsidRPr="000C6B6F" w:rsidRDefault="00342A0E" w:rsidP="00342A0E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Spodbujanje kritične razprave (4.0); od 3.5 (</w:t>
      </w:r>
      <w:r w:rsidRPr="00CD7948">
        <w:rPr>
          <w:rFonts w:cs="Times New Roman"/>
          <w:i/>
          <w:sz w:val="24"/>
          <w:szCs w:val="24"/>
        </w:rPr>
        <w:t>BF – Bioznanost</w:t>
      </w:r>
      <w:r>
        <w:rPr>
          <w:rFonts w:cs="Times New Roman"/>
          <w:sz w:val="24"/>
          <w:szCs w:val="24"/>
        </w:rPr>
        <w:t>) do 4.6 (</w:t>
      </w:r>
      <w:r w:rsidRPr="00CD7948">
        <w:rPr>
          <w:rFonts w:cs="Times New Roman"/>
          <w:i/>
          <w:sz w:val="24"/>
          <w:szCs w:val="24"/>
        </w:rPr>
        <w:t>PeF – Izobraževanje učiteljev in edukacijske vede</w:t>
      </w:r>
      <w:r>
        <w:rPr>
          <w:rFonts w:cs="Times New Roman"/>
          <w:sz w:val="24"/>
          <w:szCs w:val="24"/>
        </w:rPr>
        <w:t>).</w:t>
      </w:r>
    </w:p>
    <w:p w:rsidR="00342A0E" w:rsidRPr="000C6B6F" w:rsidRDefault="00342A0E" w:rsidP="00342A0E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Ustreznost izbirnih predmetov (4.0); od 3.3 (</w:t>
      </w:r>
      <w:r w:rsidRPr="00CD7948">
        <w:rPr>
          <w:rFonts w:cs="Times New Roman"/>
          <w:i/>
          <w:sz w:val="24"/>
          <w:szCs w:val="24"/>
        </w:rPr>
        <w:t>FMF – Matematika in fizika</w:t>
      </w:r>
      <w:r>
        <w:rPr>
          <w:rFonts w:cs="Times New Roman"/>
          <w:sz w:val="24"/>
          <w:szCs w:val="24"/>
        </w:rPr>
        <w:t>) do 4.4 (</w:t>
      </w:r>
      <w:r w:rsidRPr="00CD7948">
        <w:rPr>
          <w:rFonts w:cs="Times New Roman"/>
          <w:i/>
          <w:sz w:val="24"/>
          <w:szCs w:val="24"/>
        </w:rPr>
        <w:t>PF – Pravo, TEOF – Teologija</w:t>
      </w:r>
      <w:r>
        <w:rPr>
          <w:rFonts w:cs="Times New Roman"/>
          <w:sz w:val="24"/>
          <w:szCs w:val="24"/>
        </w:rPr>
        <w:t>).</w:t>
      </w:r>
    </w:p>
    <w:p w:rsidR="00C93E81" w:rsidRPr="004845DF" w:rsidRDefault="00C93E81" w:rsidP="00C93E81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Zadovoljstvo z izvajanjem programa (</w:t>
      </w:r>
      <w:r w:rsidR="00773DE6">
        <w:rPr>
          <w:rFonts w:cs="Times New Roman"/>
          <w:sz w:val="24"/>
          <w:szCs w:val="24"/>
        </w:rPr>
        <w:t>3.9</w:t>
      </w:r>
      <w:r>
        <w:rPr>
          <w:rFonts w:cs="Times New Roman"/>
          <w:sz w:val="24"/>
          <w:szCs w:val="24"/>
        </w:rPr>
        <w:t>); od 3.3 (</w:t>
      </w:r>
      <w:r w:rsidR="00773DE6" w:rsidRPr="00CD7948">
        <w:rPr>
          <w:rFonts w:cs="Times New Roman"/>
          <w:i/>
          <w:sz w:val="24"/>
          <w:szCs w:val="24"/>
        </w:rPr>
        <w:t>FMF – Matematika in fizika, NTF – Znanost in inženirstvo materialov</w:t>
      </w:r>
      <w:r w:rsidR="00773DE6">
        <w:rPr>
          <w:rFonts w:cs="Times New Roman"/>
          <w:sz w:val="24"/>
          <w:szCs w:val="24"/>
        </w:rPr>
        <w:t xml:space="preserve">) do 4.5 </w:t>
      </w:r>
      <w:r>
        <w:rPr>
          <w:rFonts w:cs="Times New Roman"/>
          <w:sz w:val="24"/>
          <w:szCs w:val="24"/>
        </w:rPr>
        <w:t>(</w:t>
      </w:r>
      <w:r w:rsidR="00773DE6" w:rsidRPr="00CD7948">
        <w:rPr>
          <w:rFonts w:cs="Times New Roman"/>
          <w:i/>
          <w:sz w:val="24"/>
          <w:szCs w:val="24"/>
        </w:rPr>
        <w:t>FGG – Grajeno okolje, TEOF - Teologija</w:t>
      </w:r>
      <w:r>
        <w:rPr>
          <w:rFonts w:cs="Times New Roman"/>
          <w:sz w:val="24"/>
          <w:szCs w:val="24"/>
        </w:rPr>
        <w:t>).</w:t>
      </w:r>
    </w:p>
    <w:p w:rsidR="00C93E81" w:rsidRPr="000C6B6F" w:rsidRDefault="00C93E81" w:rsidP="00C93E81">
      <w:pPr>
        <w:pStyle w:val="ListParagraph"/>
        <w:numPr>
          <w:ilvl w:val="0"/>
          <w:numId w:val="16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Uporabnost za doktorsko disertacijo (</w:t>
      </w:r>
      <w:r w:rsidR="00773DE6">
        <w:rPr>
          <w:rFonts w:cs="Times New Roman"/>
          <w:sz w:val="24"/>
          <w:szCs w:val="24"/>
        </w:rPr>
        <w:t>3.8); od 2.3</w:t>
      </w:r>
      <w:r>
        <w:rPr>
          <w:rFonts w:cs="Times New Roman"/>
          <w:sz w:val="24"/>
          <w:szCs w:val="24"/>
        </w:rPr>
        <w:t xml:space="preserve"> (</w:t>
      </w:r>
      <w:r w:rsidR="00773DE6" w:rsidRPr="00CD7948">
        <w:rPr>
          <w:rFonts w:cs="Times New Roman"/>
          <w:i/>
          <w:sz w:val="24"/>
          <w:szCs w:val="24"/>
        </w:rPr>
        <w:t>NTF – Znanost in inženirstvo materialov</w:t>
      </w:r>
      <w:r>
        <w:rPr>
          <w:rFonts w:cs="Times New Roman"/>
          <w:sz w:val="24"/>
          <w:szCs w:val="24"/>
        </w:rPr>
        <w:t>) do 4.</w:t>
      </w:r>
      <w:r w:rsidR="00773DE6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(</w:t>
      </w:r>
      <w:r w:rsidR="00773DE6" w:rsidRPr="00CD7948">
        <w:rPr>
          <w:rFonts w:cs="Times New Roman"/>
          <w:i/>
          <w:sz w:val="24"/>
          <w:szCs w:val="24"/>
        </w:rPr>
        <w:t>PeF – Izobraževanje učiteljev in edukacijske vede</w:t>
      </w:r>
      <w:r>
        <w:rPr>
          <w:rFonts w:cs="Times New Roman"/>
          <w:sz w:val="24"/>
          <w:szCs w:val="24"/>
        </w:rPr>
        <w:t>).</w:t>
      </w:r>
    </w:p>
    <w:p w:rsidR="00C93E81" w:rsidRDefault="00773DE6" w:rsidP="00C93E81">
      <w:pPr>
        <w:pStyle w:val="ListParagraph"/>
        <w:numPr>
          <w:ilvl w:val="0"/>
          <w:numId w:val="16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Pridobitev generičnih znanj (3.5</w:t>
      </w:r>
      <w:r w:rsidR="00C93E81">
        <w:rPr>
          <w:rFonts w:cs="Times New Roman"/>
          <w:sz w:val="24"/>
          <w:szCs w:val="24"/>
        </w:rPr>
        <w:t>); od 2.</w:t>
      </w:r>
      <w:r w:rsidR="004E7388">
        <w:rPr>
          <w:rFonts w:cs="Times New Roman"/>
          <w:sz w:val="24"/>
          <w:szCs w:val="24"/>
        </w:rPr>
        <w:t>6</w:t>
      </w:r>
      <w:r w:rsidR="00C93E81">
        <w:rPr>
          <w:rFonts w:cs="Times New Roman"/>
          <w:sz w:val="24"/>
          <w:szCs w:val="24"/>
        </w:rPr>
        <w:t xml:space="preserve"> (</w:t>
      </w:r>
      <w:r w:rsidR="004E7388" w:rsidRPr="00CD7948">
        <w:rPr>
          <w:rFonts w:cs="Times New Roman"/>
          <w:i/>
          <w:sz w:val="24"/>
          <w:szCs w:val="24"/>
        </w:rPr>
        <w:t>FMF – Matematika in fizika</w:t>
      </w:r>
      <w:r w:rsidR="00C93E81">
        <w:rPr>
          <w:rFonts w:cs="Times New Roman"/>
          <w:sz w:val="24"/>
          <w:szCs w:val="24"/>
        </w:rPr>
        <w:t>) do 4.8 (</w:t>
      </w:r>
      <w:r w:rsidR="004E7388" w:rsidRPr="00CD7948">
        <w:rPr>
          <w:rFonts w:cs="Times New Roman"/>
          <w:i/>
          <w:sz w:val="24"/>
          <w:szCs w:val="24"/>
        </w:rPr>
        <w:t>FGG – Grajeno okolje</w:t>
      </w:r>
      <w:r w:rsidR="00C93E81">
        <w:rPr>
          <w:rFonts w:cs="Times New Roman"/>
          <w:sz w:val="24"/>
          <w:szCs w:val="24"/>
        </w:rPr>
        <w:t>).</w:t>
      </w:r>
    </w:p>
    <w:p w:rsidR="00602861" w:rsidRPr="000C6B6F" w:rsidRDefault="00602861" w:rsidP="00602861">
      <w:pPr>
        <w:spacing w:after="160" w:line="360" w:lineRule="auto"/>
        <w:ind w:right="0"/>
        <w:jc w:val="both"/>
        <w:rPr>
          <w:rFonts w:cs="Times New Roman"/>
          <w:b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t>Del študija in ostale aktivnosti v tujini</w:t>
      </w:r>
      <w:r>
        <w:rPr>
          <w:rFonts w:cs="Times New Roman"/>
          <w:b/>
          <w:sz w:val="24"/>
          <w:szCs w:val="24"/>
        </w:rPr>
        <w:t xml:space="preserve"> (3.7); </w:t>
      </w:r>
      <w:r>
        <w:rPr>
          <w:rFonts w:cs="Times New Roman"/>
          <w:sz w:val="24"/>
          <w:szCs w:val="24"/>
        </w:rPr>
        <w:t xml:space="preserve">od 2.9 </w:t>
      </w:r>
      <w:r w:rsidRPr="00180750">
        <w:rPr>
          <w:rFonts w:cs="Times New Roman"/>
          <w:sz w:val="24"/>
          <w:szCs w:val="24"/>
        </w:rPr>
        <w:t>(</w:t>
      </w:r>
      <w:r w:rsidRPr="00CD7948">
        <w:rPr>
          <w:rFonts w:cs="Times New Roman"/>
          <w:i/>
          <w:sz w:val="24"/>
          <w:szCs w:val="24"/>
        </w:rPr>
        <w:t>PF – Pravo</w:t>
      </w:r>
      <w:r w:rsidRPr="0018075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do 4.5</w:t>
      </w:r>
      <w:r w:rsidRPr="00180750">
        <w:rPr>
          <w:rFonts w:cs="Times New Roman"/>
          <w:sz w:val="24"/>
          <w:szCs w:val="24"/>
        </w:rPr>
        <w:t xml:space="preserve"> (</w:t>
      </w:r>
      <w:r w:rsidRPr="00CD7948">
        <w:rPr>
          <w:rFonts w:cs="Times New Roman"/>
          <w:i/>
          <w:sz w:val="24"/>
          <w:szCs w:val="24"/>
        </w:rPr>
        <w:t>FKKT – Kemijske znanosti</w:t>
      </w:r>
      <w:r w:rsidRPr="0018075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602861" w:rsidRPr="003F7841" w:rsidRDefault="00602861" w:rsidP="00602861">
      <w:pPr>
        <w:pStyle w:val="ListParagraph"/>
        <w:numPr>
          <w:ilvl w:val="0"/>
          <w:numId w:val="15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Pr="000C6B6F">
        <w:rPr>
          <w:rFonts w:cs="Times New Roman"/>
          <w:sz w:val="24"/>
          <w:szCs w:val="24"/>
        </w:rPr>
        <w:t>ožnost udeležbe konferenc</w:t>
      </w:r>
      <w:r>
        <w:rPr>
          <w:rFonts w:cs="Times New Roman"/>
          <w:sz w:val="24"/>
          <w:szCs w:val="24"/>
        </w:rPr>
        <w:t xml:space="preserve"> v tujini (4.0); od 3.3 (</w:t>
      </w:r>
      <w:r w:rsidRPr="00CD7948">
        <w:rPr>
          <w:rFonts w:cs="Times New Roman"/>
          <w:i/>
          <w:sz w:val="24"/>
          <w:szCs w:val="24"/>
        </w:rPr>
        <w:t>PF – Pravo</w:t>
      </w:r>
      <w:r>
        <w:rPr>
          <w:rFonts w:cs="Times New Roman"/>
          <w:sz w:val="24"/>
          <w:szCs w:val="24"/>
        </w:rPr>
        <w:t>) do 4.8 (</w:t>
      </w:r>
      <w:r w:rsidRPr="00CD7948">
        <w:rPr>
          <w:rFonts w:cs="Times New Roman"/>
          <w:i/>
          <w:sz w:val="24"/>
          <w:szCs w:val="24"/>
        </w:rPr>
        <w:t>FMF – Statistika</w:t>
      </w:r>
      <w:r>
        <w:rPr>
          <w:rFonts w:cs="Times New Roman"/>
          <w:sz w:val="24"/>
          <w:szCs w:val="24"/>
        </w:rPr>
        <w:t>).</w:t>
      </w:r>
    </w:p>
    <w:p w:rsidR="00602861" w:rsidRPr="000C6B6F" w:rsidRDefault="00602861" w:rsidP="00602861">
      <w:pPr>
        <w:pStyle w:val="ListParagraph"/>
        <w:numPr>
          <w:ilvl w:val="0"/>
          <w:numId w:val="17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V</w:t>
      </w:r>
      <w:r w:rsidRPr="000C6B6F">
        <w:rPr>
          <w:rFonts w:cs="Times New Roman"/>
          <w:sz w:val="24"/>
          <w:szCs w:val="24"/>
        </w:rPr>
        <w:t>ključen</w:t>
      </w:r>
      <w:r>
        <w:rPr>
          <w:rFonts w:cs="Times New Roman"/>
          <w:sz w:val="24"/>
          <w:szCs w:val="24"/>
        </w:rPr>
        <w:t>ost v raziskovalno skupino (3.6); od 1.9 (</w:t>
      </w:r>
      <w:r w:rsidRPr="00CD7948">
        <w:rPr>
          <w:rFonts w:cs="Times New Roman"/>
          <w:i/>
          <w:sz w:val="24"/>
          <w:szCs w:val="24"/>
        </w:rPr>
        <w:t>FDV - Humanistika in družboslovje</w:t>
      </w:r>
      <w:r w:rsidRPr="003F784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do 4.7 (</w:t>
      </w:r>
      <w:r w:rsidRPr="00CD7948">
        <w:rPr>
          <w:rFonts w:cs="Times New Roman"/>
          <w:i/>
          <w:sz w:val="24"/>
          <w:szCs w:val="24"/>
        </w:rPr>
        <w:t>FKKT – Kemijske znanosti, FMF – Matematika in fizika</w:t>
      </w:r>
      <w:r>
        <w:rPr>
          <w:rFonts w:cs="Times New Roman"/>
          <w:sz w:val="24"/>
          <w:szCs w:val="24"/>
        </w:rPr>
        <w:t>).</w:t>
      </w:r>
    </w:p>
    <w:p w:rsidR="00602861" w:rsidRPr="000C6B6F" w:rsidRDefault="00602861" w:rsidP="00602861">
      <w:pPr>
        <w:pStyle w:val="ListParagraph"/>
        <w:numPr>
          <w:ilvl w:val="0"/>
          <w:numId w:val="17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Pr="000C6B6F">
        <w:rPr>
          <w:rFonts w:cs="Times New Roman"/>
          <w:sz w:val="24"/>
          <w:szCs w:val="24"/>
        </w:rPr>
        <w:t>ožnost študija</w:t>
      </w:r>
      <w:r>
        <w:rPr>
          <w:rFonts w:cs="Times New Roman"/>
          <w:sz w:val="24"/>
          <w:szCs w:val="24"/>
        </w:rPr>
        <w:t>/raziskovalnega dela v tujini (3.6); od 1.8 (</w:t>
      </w:r>
      <w:r w:rsidRPr="00CD7948">
        <w:rPr>
          <w:rFonts w:cs="Times New Roman"/>
          <w:i/>
          <w:sz w:val="24"/>
          <w:szCs w:val="24"/>
        </w:rPr>
        <w:t>PF – Pravo</w:t>
      </w:r>
      <w:r>
        <w:rPr>
          <w:rFonts w:cs="Times New Roman"/>
          <w:sz w:val="24"/>
          <w:szCs w:val="24"/>
        </w:rPr>
        <w:t>) do 4.7 (</w:t>
      </w:r>
      <w:r w:rsidRPr="00CD7948">
        <w:rPr>
          <w:rFonts w:cs="Times New Roman"/>
          <w:i/>
          <w:sz w:val="24"/>
          <w:szCs w:val="24"/>
        </w:rPr>
        <w:t>FKKT – Kemijske znanosti</w:t>
      </w:r>
      <w:r>
        <w:rPr>
          <w:rFonts w:cs="Times New Roman"/>
          <w:sz w:val="24"/>
          <w:szCs w:val="24"/>
        </w:rPr>
        <w:t>).</w:t>
      </w:r>
    </w:p>
    <w:p w:rsidR="00602861" w:rsidRPr="000C6B6F" w:rsidRDefault="00602861" w:rsidP="00602861">
      <w:pPr>
        <w:pStyle w:val="ListParagraph"/>
        <w:numPr>
          <w:ilvl w:val="0"/>
          <w:numId w:val="17"/>
        </w:num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0C6B6F">
        <w:rPr>
          <w:rFonts w:cs="Times New Roman"/>
          <w:sz w:val="24"/>
          <w:szCs w:val="24"/>
        </w:rPr>
        <w:t xml:space="preserve">el študija ali raziskovalnega dela </w:t>
      </w:r>
      <w:r>
        <w:rPr>
          <w:rFonts w:cs="Times New Roman"/>
          <w:sz w:val="24"/>
          <w:szCs w:val="24"/>
        </w:rPr>
        <w:t>v tujini (3.6); od 2.8 (</w:t>
      </w:r>
      <w:r w:rsidRPr="00CD7948">
        <w:rPr>
          <w:rFonts w:cs="Times New Roman"/>
          <w:i/>
          <w:sz w:val="24"/>
          <w:szCs w:val="24"/>
        </w:rPr>
        <w:t>FMF – Statistika</w:t>
      </w:r>
      <w:r>
        <w:rPr>
          <w:rFonts w:cs="Times New Roman"/>
          <w:sz w:val="24"/>
          <w:szCs w:val="24"/>
        </w:rPr>
        <w:t>) do 4.3 (</w:t>
      </w:r>
      <w:r w:rsidRPr="00CD7948">
        <w:rPr>
          <w:rFonts w:cs="Times New Roman"/>
          <w:i/>
          <w:sz w:val="24"/>
          <w:szCs w:val="24"/>
        </w:rPr>
        <w:t>FKKT – Kemijske znanosti</w:t>
      </w:r>
      <w:r>
        <w:rPr>
          <w:rFonts w:cs="Times New Roman"/>
          <w:sz w:val="24"/>
          <w:szCs w:val="24"/>
        </w:rPr>
        <w:t>).</w:t>
      </w:r>
    </w:p>
    <w:p w:rsidR="00602861" w:rsidRPr="00602861" w:rsidRDefault="00602861" w:rsidP="00602861">
      <w:pPr>
        <w:spacing w:after="160" w:line="360" w:lineRule="auto"/>
        <w:ind w:right="0"/>
        <w:jc w:val="both"/>
        <w:rPr>
          <w:rFonts w:cs="Times New Roman"/>
          <w:sz w:val="24"/>
          <w:szCs w:val="24"/>
        </w:rPr>
      </w:pPr>
    </w:p>
    <w:p w:rsidR="004471A2" w:rsidRDefault="004471A2" w:rsidP="000C6B6F">
      <w:pPr>
        <w:spacing w:after="160" w:line="360" w:lineRule="auto"/>
        <w:ind w:right="0"/>
        <w:jc w:val="both"/>
        <w:rPr>
          <w:rFonts w:cs="Times New Roman"/>
          <w:b/>
          <w:sz w:val="24"/>
          <w:szCs w:val="24"/>
        </w:rPr>
      </w:pPr>
      <w:r w:rsidRPr="000C6B6F">
        <w:rPr>
          <w:rFonts w:cs="Times New Roman"/>
          <w:b/>
          <w:sz w:val="24"/>
          <w:szCs w:val="24"/>
        </w:rPr>
        <w:br w:type="page"/>
      </w:r>
    </w:p>
    <w:p w:rsidR="00C93E81" w:rsidRPr="000C6B6F" w:rsidRDefault="00C93E81" w:rsidP="000C6B6F">
      <w:pPr>
        <w:spacing w:after="160" w:line="360" w:lineRule="auto"/>
        <w:ind w:right="0"/>
        <w:jc w:val="both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val="sl-SI"/>
        </w:rPr>
        <w:id w:val="522528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A65EC" w:rsidRPr="0095002A" w:rsidRDefault="002A65EC">
          <w:pPr>
            <w:pStyle w:val="TOCHeading"/>
            <w:rPr>
              <w:rFonts w:ascii="Times New Roman" w:hAnsi="Times New Roman" w:cs="Times New Roman"/>
              <w:b/>
              <w:color w:val="auto"/>
            </w:rPr>
          </w:pPr>
          <w:r w:rsidRPr="0095002A">
            <w:rPr>
              <w:rFonts w:ascii="Times New Roman" w:hAnsi="Times New Roman" w:cs="Times New Roman"/>
              <w:b/>
              <w:color w:val="auto"/>
            </w:rPr>
            <w:t>Kazalo</w:t>
          </w:r>
        </w:p>
        <w:p w:rsidR="0095002A" w:rsidRDefault="002A65EC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875604" w:history="1">
            <w:r w:rsidR="0095002A" w:rsidRPr="00A10FC7">
              <w:rPr>
                <w:rStyle w:val="Hyperlink"/>
                <w:noProof/>
              </w:rPr>
              <w:t>1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Metodologija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_Toc485875604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 w:rsidR="00E536B9">
              <w:rPr>
                <w:noProof/>
                <w:webHidden/>
              </w:rPr>
              <w:t>14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05" w:history="1">
            <w:r w:rsidR="0095002A" w:rsidRPr="00A10FC7">
              <w:rPr>
                <w:rStyle w:val="Hyperlink"/>
                <w:noProof/>
              </w:rPr>
              <w:t>2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Sodelovanje v anketi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_Toc485875605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06" w:history="1">
            <w:r w:rsidR="0095002A" w:rsidRPr="00A10FC7">
              <w:rPr>
                <w:rStyle w:val="Hyperlink"/>
                <w:noProof/>
              </w:rPr>
              <w:t>2.1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Prvi letnik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_Toc485875606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07" w:history="1">
            <w:r w:rsidR="0095002A" w:rsidRPr="00A10FC7">
              <w:rPr>
                <w:rStyle w:val="Hyperlink"/>
                <w:noProof/>
              </w:rPr>
              <w:t>2.2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Drugi letnik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_Toc485875607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08" w:history="1">
            <w:r w:rsidR="0095002A" w:rsidRPr="00A10FC7">
              <w:rPr>
                <w:rStyle w:val="Hyperlink"/>
                <w:noProof/>
              </w:rPr>
              <w:t>3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Podrobna analiza - prvi letnik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_Toc485875608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09" w:history="1">
            <w:r w:rsidR="0095002A" w:rsidRPr="00A10FC7">
              <w:rPr>
                <w:rStyle w:val="Hyperlink"/>
                <w:noProof/>
              </w:rPr>
              <w:t>3.1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Sumarna analiza dejavnikov in vsebinskih sklopov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_Toc485875609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10" w:history="1">
            <w:r w:rsidR="0095002A" w:rsidRPr="00A10FC7">
              <w:rPr>
                <w:rStyle w:val="Hyperlink"/>
                <w:noProof/>
              </w:rPr>
              <w:t>3.2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Podrobna analiza po sklopih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_Toc485875610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11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3.2.1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Infrastruktura in urniki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_Toc485875611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12" w:history="1">
            <w:r w:rsidR="0095002A" w:rsidRPr="00A10FC7">
              <w:rPr>
                <w:rStyle w:val="Hyperlink"/>
                <w:noProof/>
              </w:rPr>
              <w:t>3.2.2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Povprečen tedenski čas za doktorski študij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_Toc485875612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13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3.2.3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Ustreznost časa, namenjenega doktorskemu študiju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_Toc485875613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14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3.2.4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Izbira predmeta na drugih programih UL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_Toc485875614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15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3.2.5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Izbira predmeta izven UL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_Toc485875615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16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3.2.6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Zadovoljstvo z izvajanjem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_Toc485875616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17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3.2.7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Primerna oblika izvedbe predmetov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_Toc485875617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18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3.2.8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Temeljni/obvezni izbirni predmeti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_Toc485875618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19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3.2.9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Izbirni predmeti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_Toc485875619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20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3.2.10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Pomoč in podpora mentorja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_Toc485875620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21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3.2.11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Doktorska disertacija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_Toc485875621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22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3.2.12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Del študija in ostale aktivnosti v tujini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_Toc485875622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23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3.2.13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Svetovalna pomoč študentom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_Toc485875623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24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3.2.14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Način študija/financiranja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_Toc485875624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25" w:history="1">
            <w:r w:rsidR="0095002A" w:rsidRPr="00A10FC7">
              <w:rPr>
                <w:rStyle w:val="Hyperlink"/>
                <w:noProof/>
              </w:rPr>
              <w:t>3.2.15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Odločitev za doktorski študij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_Toc485875625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26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3.2.16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Odločitev o vpisu na doktorski študij danes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_Toc485875626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27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3.2.17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Alternativni vpis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_Toc485875627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28" w:history="1">
            <w:r w:rsidR="0095002A" w:rsidRPr="00A10FC7">
              <w:rPr>
                <w:rStyle w:val="Hyperlink"/>
                <w:noProof/>
              </w:rPr>
              <w:t>4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Podrobna analiza – drugi letnik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_Toc485875628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29" w:history="1">
            <w:r w:rsidR="0095002A" w:rsidRPr="00A10FC7">
              <w:rPr>
                <w:rStyle w:val="Hyperlink"/>
                <w:noProof/>
              </w:rPr>
              <w:t>4.1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Sumarna analiza dejavnikov in vsebinskih sklopov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_Toc485875629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30" w:history="1">
            <w:r w:rsidR="0095002A" w:rsidRPr="00A10FC7">
              <w:rPr>
                <w:rStyle w:val="Hyperlink"/>
                <w:noProof/>
              </w:rPr>
              <w:t>4.2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Podrobna analiza po sklopih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_Toc485875630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31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4.2.1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Infrastruktura in urniki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_Toc485875631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32" w:history="1">
            <w:r w:rsidR="0095002A" w:rsidRPr="00A10FC7">
              <w:rPr>
                <w:rStyle w:val="Hyperlink"/>
                <w:noProof/>
              </w:rPr>
              <w:t>4.2.2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Povprečen tedenski čas za doktorski študij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_Toc485875632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33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4.2.3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Ustreznost časa, namenjenega doktorskemu študiju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_Toc485875633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34" w:history="1">
            <w:r w:rsidR="0095002A" w:rsidRPr="00A10FC7">
              <w:rPr>
                <w:rStyle w:val="Hyperlink"/>
                <w:rFonts w:asciiTheme="majorHAnsi" w:hAnsiTheme="majorHAnsi" w:cstheme="majorHAnsi"/>
                <w:noProof/>
              </w:rPr>
              <w:t>4.2.4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Ustreznost triletnega trajanje doktorskega študija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_Toc485875634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35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4.2.5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Izbira predmeta na drugih programih UL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_Toc485875635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36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4.2.6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Izbira predmeta izven UL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_Toc485875636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37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4.2.7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Zadovoljstvo z izvajanjem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_Toc485875637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38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4.2.8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Primerna oblika izvedbe predmetov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_Toc485875638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39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4.2.9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Temeljni/obvezni izbirni predmeti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_Toc485875639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40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4.2.10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Izbirni predmeti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_Toc485875640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41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4.2.11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Pomoč in podpora mentorja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_Toc485875641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42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4.2.12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Del študija in ostale aktivnosti v tujini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_Toc485875642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43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4.2.13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Svetovalna pomoč študentom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_Toc485875643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44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4.2.14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Način študija/financiranja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_Toc485875644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45" w:history="1">
            <w:r w:rsidR="0095002A" w:rsidRPr="00A10FC7">
              <w:rPr>
                <w:rStyle w:val="Hyperlink"/>
                <w:noProof/>
              </w:rPr>
              <w:t>4.2.15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Odločitev za doktorski študij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_Toc485875645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46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4.2.16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Odločali o vpisu na doktorski študij danes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_Toc485875646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47" w:history="1"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4.2.17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rFonts w:eastAsia="Times New Roman"/>
                <w:noProof/>
                <w:lang w:eastAsia="sl-SI"/>
              </w:rPr>
              <w:t>Alternativni vpis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_Toc485875647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95002A" w:rsidRDefault="00E536B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85875648" w:history="1">
            <w:r w:rsidR="0095002A" w:rsidRPr="00A10FC7">
              <w:rPr>
                <w:rStyle w:val="Hyperlink"/>
                <w:noProof/>
              </w:rPr>
              <w:t>4.2.18</w:t>
            </w:r>
            <w:r w:rsidR="0095002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95002A" w:rsidRPr="00A10FC7">
              <w:rPr>
                <w:rStyle w:val="Hyperlink"/>
                <w:noProof/>
              </w:rPr>
              <w:t>Čas v mesecih med posameznimi koraki v postopku soglasja k temi</w:t>
            </w:r>
            <w:r w:rsidR="0095002A">
              <w:rPr>
                <w:noProof/>
                <w:webHidden/>
              </w:rPr>
              <w:tab/>
            </w:r>
            <w:r w:rsidR="0095002A">
              <w:rPr>
                <w:noProof/>
                <w:webHidden/>
              </w:rPr>
              <w:fldChar w:fldCharType="begin"/>
            </w:r>
            <w:r w:rsidR="0095002A">
              <w:rPr>
                <w:noProof/>
                <w:webHidden/>
              </w:rPr>
              <w:instrText xml:space="preserve"> PAGEREF _Toc485875648 \h </w:instrText>
            </w:r>
            <w:r w:rsidR="0095002A">
              <w:rPr>
                <w:noProof/>
                <w:webHidden/>
              </w:rPr>
            </w:r>
            <w:r w:rsidR="009500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95002A">
              <w:rPr>
                <w:noProof/>
                <w:webHidden/>
              </w:rPr>
              <w:fldChar w:fldCharType="end"/>
            </w:r>
          </w:hyperlink>
        </w:p>
        <w:p w:rsidR="002A65EC" w:rsidRDefault="002A65EC">
          <w:r>
            <w:rPr>
              <w:b/>
              <w:bCs/>
              <w:noProof/>
            </w:rPr>
            <w:fldChar w:fldCharType="end"/>
          </w:r>
        </w:p>
      </w:sdtContent>
    </w:sdt>
    <w:p w:rsidR="004471A2" w:rsidRPr="00F23D58" w:rsidRDefault="004471A2" w:rsidP="004471A2">
      <w:pPr>
        <w:rPr>
          <w:rFonts w:asciiTheme="majorHAnsi" w:hAnsiTheme="majorHAnsi" w:cstheme="majorHAnsi"/>
        </w:rPr>
      </w:pPr>
    </w:p>
    <w:p w:rsidR="002A65EC" w:rsidRDefault="002A65EC">
      <w:pPr>
        <w:spacing w:after="160" w:line="259" w:lineRule="auto"/>
        <w:ind w:left="0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2A65EC" w:rsidRDefault="004471A2" w:rsidP="004471A2">
      <w:pPr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</w:pPr>
      <w:r w:rsidRPr="002A65EC"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  <w:lastRenderedPageBreak/>
        <w:t xml:space="preserve">Kazalo </w:t>
      </w:r>
      <w:r w:rsidR="00456982"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  <w:t>tabel</w:t>
      </w:r>
    </w:p>
    <w:p w:rsidR="00456982" w:rsidRDefault="00456982" w:rsidP="004471A2">
      <w:pPr>
        <w:rPr>
          <w:rFonts w:asciiTheme="majorHAnsi" w:hAnsiTheme="majorHAnsi" w:cstheme="majorHAnsi"/>
        </w:rPr>
      </w:pPr>
    </w:p>
    <w:p w:rsidR="00CD7948" w:rsidRDefault="002A65EC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r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TOC \h \z \c "Tabela" </w:instrText>
      </w:r>
      <w:r>
        <w:rPr>
          <w:rFonts w:asciiTheme="majorHAnsi" w:hAnsiTheme="majorHAnsi" w:cstheme="majorHAnsi"/>
        </w:rPr>
        <w:fldChar w:fldCharType="separate"/>
      </w:r>
      <w:hyperlink w:anchor="_Toc485824912" w:history="1">
        <w:r w:rsidR="00CD7948" w:rsidRPr="00CB7A52">
          <w:rPr>
            <w:rStyle w:val="Hyperlink"/>
            <w:noProof/>
          </w:rPr>
          <w:t>Tabela 1: Osnovni pregled števila študentov, števila odgovorov in delež (%) zavrnitev po članicah UL (prvi letnik)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_Toc485824912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 w:rsidR="00E536B9">
          <w:rPr>
            <w:noProof/>
            <w:webHidden/>
          </w:rPr>
          <w:t>17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13" w:history="1">
        <w:r w:rsidR="00CD7948" w:rsidRPr="00CB7A52">
          <w:rPr>
            <w:rStyle w:val="Hyperlink"/>
            <w:noProof/>
          </w:rPr>
          <w:t>Tabela 2: Osnovni pregled števila študentov, števila odgovorov in delež (%) zavrnitev po članicah UL (drugi letnik)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_Toc485824913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14" w:history="1">
        <w:r w:rsidR="00CD7948" w:rsidRPr="00CB7A52">
          <w:rPr>
            <w:rStyle w:val="Hyperlink"/>
            <w:noProof/>
          </w:rPr>
          <w:t>Tabela 3: Seznam 25 dejavnikov po sklopih in povprečje UL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_Toc485824914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15" w:history="1">
        <w:r w:rsidR="00CD7948" w:rsidRPr="00CB7A52">
          <w:rPr>
            <w:rStyle w:val="Hyperlink"/>
            <w:noProof/>
          </w:rPr>
          <w:t>Tabela 4: Povprečja 25 dejavnikov po 5 sklopih za posamezni doktorski program in povprečje UL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_Toc485824915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16" w:history="1">
        <w:r w:rsidR="00CD7948" w:rsidRPr="00CB7A52">
          <w:rPr>
            <w:rStyle w:val="Hyperlink"/>
            <w:noProof/>
          </w:rPr>
          <w:t>Tabela 5: Povprečne vrednosti postavk, ki ocenjujejo infrastrukturo in urnike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_Toc485824916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17" w:history="1">
        <w:r w:rsidR="00CD7948" w:rsidRPr="00CB7A52">
          <w:rPr>
            <w:rStyle w:val="Hyperlink"/>
            <w:noProof/>
          </w:rPr>
          <w:t>Tabela 6: Povprečno š</w:t>
        </w:r>
        <w:r w:rsidR="00CD7948" w:rsidRPr="00CB7A52">
          <w:rPr>
            <w:rStyle w:val="Hyperlink"/>
            <w:noProof/>
            <w:lang w:eastAsia="sl-SI"/>
          </w:rPr>
          <w:t>tevilo tedensko porabljenih ur za doktorski študij (vštete vse obveznosti), standardni odklon, minimum in maksimum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_Toc485824917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18" w:history="1">
        <w:r w:rsidR="00CD7948" w:rsidRPr="00CB7A52">
          <w:rPr>
            <w:rStyle w:val="Hyperlink"/>
            <w:noProof/>
          </w:rPr>
          <w:t>Tabela 7: Deleži (%) odgovorov na vprašanje: »Ali se vam zdi čas, ki ga namenite doktorskemu študiju, ustrezen?«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_Toc485824918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19" w:history="1">
        <w:r w:rsidR="00CD7948" w:rsidRPr="00CB7A52">
          <w:rPr>
            <w:rStyle w:val="Hyperlink"/>
            <w:noProof/>
          </w:rPr>
          <w:t>Tabela 8: Deleži (%) odgovorov na vprašanje: »Izbral/a sem si izbirni predmet na Univerzi v Ljubljani, izven predmetov doktorskega študijskega programa, na katerega sem vpisan/a.«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_Toc485824919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20" w:history="1">
        <w:r w:rsidR="00CD7948" w:rsidRPr="00CB7A52">
          <w:rPr>
            <w:rStyle w:val="Hyperlink"/>
            <w:noProof/>
          </w:rPr>
          <w:t>Tabela 9: Deleži (%) odgovorov na vprašanje: »Izbral/a sem si izbirni predmet na drugi domači ali tuji univerzi.«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_Toc485824920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21" w:history="1">
        <w:r w:rsidR="00CD7948" w:rsidRPr="00CB7A52">
          <w:rPr>
            <w:rStyle w:val="Hyperlink"/>
            <w:noProof/>
          </w:rPr>
          <w:t>Tabela 10: Povprečne vrednosti postavk, ki ocenjujejo zadovoljstvo z izvajanjem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_Toc485824921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22" w:history="1">
        <w:r w:rsidR="00CD7948" w:rsidRPr="00CB7A52">
          <w:rPr>
            <w:rStyle w:val="Hyperlink"/>
            <w:noProof/>
          </w:rPr>
          <w:t>Tabela 11: Deleži (%) odgovorov na vprašanje: »Katera oblika izvedbe predmetov se vam zdi primernejša (konzultacije ali predavanja)?«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_Toc485824922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23" w:history="1">
        <w:r w:rsidR="00CD7948" w:rsidRPr="00CB7A52">
          <w:rPr>
            <w:rStyle w:val="Hyperlink"/>
            <w:noProof/>
          </w:rPr>
          <w:t>Tabela 12: Deleži (%) odgovorov na vprašanje: »Ali ste imeli v letošnjem letu temeljne obvezne predmete?«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_Toc485824923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24" w:history="1">
        <w:r w:rsidR="00CD7948" w:rsidRPr="00CB7A52">
          <w:rPr>
            <w:rStyle w:val="Hyperlink"/>
            <w:noProof/>
          </w:rPr>
          <w:t>Tabela 13: Deleži (%) odgovorov na vprašanje: »Ali ste imeli v letošnjem letu izbirne predmete?«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_Toc485824924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25" w:history="1">
        <w:r w:rsidR="00CD7948" w:rsidRPr="00CB7A52">
          <w:rPr>
            <w:rStyle w:val="Hyperlink"/>
            <w:noProof/>
          </w:rPr>
          <w:t>Tabela 14: Povprečne vrednosti postavk, ki ocenjujejo pomoč in podporo mentorja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_Toc485824925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26" w:history="1">
        <w:r w:rsidR="00CD7948" w:rsidRPr="00CB7A52">
          <w:rPr>
            <w:rStyle w:val="Hyperlink"/>
            <w:noProof/>
          </w:rPr>
          <w:t>Tabela 15: Deleži (%) odgovorov na vprašanje: »Ali ste pred vpisom na doktorski študij že imeli idejo/raziskovalni načrt za doktorsko disertacijo?«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_Toc485824926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27" w:history="1">
        <w:r w:rsidR="00CD7948" w:rsidRPr="00CB7A52">
          <w:rPr>
            <w:rStyle w:val="Hyperlink"/>
            <w:noProof/>
          </w:rPr>
          <w:t>Tabela 16: Povprečne vrednosti postavk, ki ocenjujejo del študija in ostale aktivnosti v tujini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_Toc485824927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28" w:history="1">
        <w:r w:rsidR="00CD7948" w:rsidRPr="00CB7A52">
          <w:rPr>
            <w:rStyle w:val="Hyperlink"/>
            <w:noProof/>
          </w:rPr>
          <w:t>Tabela 17: Povprečne vrednosti postavk, ki ocenjujejo svetovalno pomoč študentom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_Toc485824928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29" w:history="1">
        <w:r w:rsidR="00CD7948" w:rsidRPr="00CB7A52">
          <w:rPr>
            <w:rStyle w:val="Hyperlink"/>
            <w:noProof/>
          </w:rPr>
          <w:t>Tabela 18: Deleži (%) odgovorov na vprašanje: »Kako študirate?«, ki se nanaša na status študenta oziroma plačevanje šolnine.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_Toc485824929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30" w:history="1">
        <w:r w:rsidR="00CD7948" w:rsidRPr="00CB7A52">
          <w:rPr>
            <w:rStyle w:val="Hyperlink"/>
            <w:noProof/>
          </w:rPr>
          <w:t>Tabela 19: Deleži (%) odgovorov na vprašanje: »Zakaj ste se odločili za doktorski študij?«, kjer je bilo možnih več odgovorov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_Toc485824930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31" w:history="1">
        <w:r w:rsidR="00CD7948" w:rsidRPr="00CB7A52">
          <w:rPr>
            <w:rStyle w:val="Hyperlink"/>
            <w:noProof/>
          </w:rPr>
          <w:t>Tabela 20: Deleži (%) odgovorov na vprašanje: »Če bi se danes odločali o vpisu na doktorski študij:«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_Toc485824931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32" w:history="1">
        <w:r w:rsidR="00CD7948" w:rsidRPr="00CB7A52">
          <w:rPr>
            <w:rStyle w:val="Hyperlink"/>
            <w:noProof/>
          </w:rPr>
          <w:t>Tabela 21: Deleži (%) odgovorov na vprašanje: »Kam bi se vpisali?«, na katerega so odgovarjali le študenti, ki so pri prejšnjem vprašanju odgovorili, da bi se vpisali drugam, vsi ostali imajo oznako N/A.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_Toc485824932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33" w:history="1">
        <w:r w:rsidR="00CD7948" w:rsidRPr="00CB7A52">
          <w:rPr>
            <w:rStyle w:val="Hyperlink"/>
            <w:noProof/>
          </w:rPr>
          <w:t>Tabela 22: Seznam 25 dejavnikov po sklopih in povprečje UL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_Toc485824933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34" w:history="1">
        <w:r w:rsidR="00CD7948" w:rsidRPr="00CB7A52">
          <w:rPr>
            <w:rStyle w:val="Hyperlink"/>
            <w:noProof/>
          </w:rPr>
          <w:t>Tabela 23: Povprečja 25 dejavnikov po 5 sklopih za posamezen doktorski program in povprečje UL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_Toc485824934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35" w:history="1">
        <w:r w:rsidR="00CD7948" w:rsidRPr="00CB7A52">
          <w:rPr>
            <w:rStyle w:val="Hyperlink"/>
            <w:noProof/>
          </w:rPr>
          <w:t>Tabela 24: Povprečne vrednosti postavk, ki ocenjujejo infrastrukturo in urnike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_Toc485824935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36" w:history="1">
        <w:r w:rsidR="00CD7948" w:rsidRPr="00CB7A52">
          <w:rPr>
            <w:rStyle w:val="Hyperlink"/>
            <w:noProof/>
          </w:rPr>
          <w:t>Tabela 25: Povprečno š</w:t>
        </w:r>
        <w:r w:rsidR="00CD7948" w:rsidRPr="00CB7A52">
          <w:rPr>
            <w:rStyle w:val="Hyperlink"/>
            <w:noProof/>
            <w:lang w:eastAsia="sl-SI"/>
          </w:rPr>
          <w:t>tevilo tedensko porabljenih ur za doktorski študij, standardni odklon, minimum in maksimum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_Toc485824936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37" w:history="1">
        <w:r w:rsidR="00CD7948" w:rsidRPr="00CB7A52">
          <w:rPr>
            <w:rStyle w:val="Hyperlink"/>
            <w:noProof/>
          </w:rPr>
          <w:t>Tabela 26: Delež (%) odgovorov na vprašanje: »Ali se vam zdi čas, ki ga namenite doktorskemu študiju, ustrezen?«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_Toc485824937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38" w:history="1">
        <w:r w:rsidR="00CD7948" w:rsidRPr="00CB7A52">
          <w:rPr>
            <w:rStyle w:val="Hyperlink"/>
            <w:noProof/>
          </w:rPr>
          <w:t>Tabela 27: Deleži (%) odgovorov na vprašanje: »Ali ocenjujete, da je triletno trajanje doktorskega študija ustrezno?«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_Toc485824938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39" w:history="1">
        <w:r w:rsidR="00CD7948" w:rsidRPr="00CB7A52">
          <w:rPr>
            <w:rStyle w:val="Hyperlink"/>
            <w:noProof/>
          </w:rPr>
          <w:t>Tabela 28: Deleži (%) odgovorov na vprašanje: »Izbral/a sem si izbirni predmet na Univerzi v Ljubljani, izven predmetov doktorskega študijskega programa, na katerega sem vpisan/a«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_Toc485824939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40" w:history="1">
        <w:r w:rsidR="00CD7948" w:rsidRPr="00CB7A52">
          <w:rPr>
            <w:rStyle w:val="Hyperlink"/>
            <w:noProof/>
          </w:rPr>
          <w:t>Tabela 29: Deleži (%) odgovorov na vprašanje: »Izbral/a sem si izbirni predmet na drugi domači ali tuji univerzi.«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_Toc485824940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41" w:history="1">
        <w:r w:rsidR="00CD7948" w:rsidRPr="00CB7A52">
          <w:rPr>
            <w:rStyle w:val="Hyperlink"/>
            <w:noProof/>
          </w:rPr>
          <w:t>Tabela 30: Povprečne vrednosti postavk, ki ocenjujejo zadovoljstvo z izvajanjem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_Toc485824941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42" w:history="1">
        <w:r w:rsidR="00CD7948" w:rsidRPr="00CB7A52">
          <w:rPr>
            <w:rStyle w:val="Hyperlink"/>
            <w:noProof/>
          </w:rPr>
          <w:t>Tabela 31: Deleži (%) odgovorov na vprašanje: »Katera oblika izvedbe predmetov se vam zdi primernejša?«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_Toc485824942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43" w:history="1">
        <w:r w:rsidR="00CD7948" w:rsidRPr="00CB7A52">
          <w:rPr>
            <w:rStyle w:val="Hyperlink"/>
            <w:noProof/>
          </w:rPr>
          <w:t>Tabela 32: Deleži (%) odgovorov na vprašanje: »Ali ste imeli v 2. letniku posamezne temeljne predmete?«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_Toc485824943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44" w:history="1">
        <w:r w:rsidR="00CD7948" w:rsidRPr="00CB7A52">
          <w:rPr>
            <w:rStyle w:val="Hyperlink"/>
            <w:noProof/>
          </w:rPr>
          <w:t>Tabela 33: Deleži (%) odgovorov na vprašanje: »Ali ste imeli v letošnjem letu izbirne predmete?«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_Toc485824944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45" w:history="1">
        <w:r w:rsidR="00CD7948" w:rsidRPr="00CB7A52">
          <w:rPr>
            <w:rStyle w:val="Hyperlink"/>
            <w:noProof/>
          </w:rPr>
          <w:t>Tabela 34: Povprečne vrednosti postavk, ki ocenjujejo pomoč in podporo mentorja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_Toc485824945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46" w:history="1">
        <w:r w:rsidR="00CD7948" w:rsidRPr="00CB7A52">
          <w:rPr>
            <w:rStyle w:val="Hyperlink"/>
            <w:noProof/>
          </w:rPr>
          <w:t>Tabela 35: Povprečne vrednosti postavk, ki ocenjujejo del študija in ostale aktivnosti v tujini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_Toc485824946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47" w:history="1">
        <w:r w:rsidR="00CD7948" w:rsidRPr="00CB7A52">
          <w:rPr>
            <w:rStyle w:val="Hyperlink"/>
            <w:noProof/>
          </w:rPr>
          <w:t>Tabela 36: Povprečne vrednosti postavk, ki ocenjujejo svetovalno pomoč študentom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_Toc485824947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48" w:history="1">
        <w:r w:rsidR="00CD7948" w:rsidRPr="00CB7A52">
          <w:rPr>
            <w:rStyle w:val="Hyperlink"/>
            <w:noProof/>
          </w:rPr>
          <w:t>Tabela 37: Deleži (%) odgovorov na vprašanje: »Kako študirate?«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_Toc485824948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49" w:history="1">
        <w:r w:rsidR="00CD7948" w:rsidRPr="00CB7A52">
          <w:rPr>
            <w:rStyle w:val="Hyperlink"/>
            <w:noProof/>
          </w:rPr>
          <w:t>Tabela 38: Deleži (%) odgovorov na vprašanje: »Zakaj ste se odločili za doktorski študij?«, kjer je bilo možnih več odgovorov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_Toc485824949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50" w:history="1">
        <w:r w:rsidR="00CD7948" w:rsidRPr="00CB7A52">
          <w:rPr>
            <w:rStyle w:val="Hyperlink"/>
            <w:noProof/>
          </w:rPr>
          <w:t>Tabela 39: Deleži (%) odgovorov na vprašanje: »Če bi se danes odločali o vpisu na doktorski študij«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_Toc485824950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51" w:history="1">
        <w:r w:rsidR="00CD7948" w:rsidRPr="00CB7A52">
          <w:rPr>
            <w:rStyle w:val="Hyperlink"/>
            <w:noProof/>
          </w:rPr>
          <w:t>Tabela 40: Deleži (%) odgovorov na vprašanje: »Kam bi se vpisali?«, na katerega so odgovarjali le študenti, ki so pri prejšnjem vprašanju odgovorili, da bi se vpisali drugam, vsi ostali imajo oznako N/A.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_Toc485824951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52" w:history="1">
        <w:r w:rsidR="00CD7948" w:rsidRPr="00CB7A52">
          <w:rPr>
            <w:rStyle w:val="Hyperlink"/>
            <w:noProof/>
          </w:rPr>
          <w:t>Tabela 41: Povprečni čas v mesecih od oddaje teme doktorske disertacije do soglasja senata/komisije fakultete, standardni odklon, minimum in maksimum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_Toc485824952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CD7948">
          <w:rPr>
            <w:noProof/>
            <w:webHidden/>
          </w:rPr>
          <w:fldChar w:fldCharType="end"/>
        </w:r>
      </w:hyperlink>
    </w:p>
    <w:p w:rsidR="00CD7948" w:rsidRDefault="00E536B9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lang w:eastAsia="sl-SI"/>
        </w:rPr>
      </w:pPr>
      <w:hyperlink w:anchor="_Toc485824953" w:history="1">
        <w:r w:rsidR="00CD7948" w:rsidRPr="00CB7A52">
          <w:rPr>
            <w:rStyle w:val="Hyperlink"/>
            <w:noProof/>
          </w:rPr>
          <w:t>Tabela 42: Povprečni čas od soglasja senata/komisije fakultete do soglasja senata UL, standardni odklon, minimum in maksimum</w:t>
        </w:r>
        <w:r w:rsidR="00CD7948">
          <w:rPr>
            <w:noProof/>
            <w:webHidden/>
          </w:rPr>
          <w:tab/>
        </w:r>
        <w:r w:rsidR="00CD7948">
          <w:rPr>
            <w:noProof/>
            <w:webHidden/>
          </w:rPr>
          <w:fldChar w:fldCharType="begin"/>
        </w:r>
        <w:r w:rsidR="00CD7948">
          <w:rPr>
            <w:noProof/>
            <w:webHidden/>
          </w:rPr>
          <w:instrText xml:space="preserve"> PAGEREF _Toc485824953 \h </w:instrText>
        </w:r>
        <w:r w:rsidR="00CD7948">
          <w:rPr>
            <w:noProof/>
            <w:webHidden/>
          </w:rPr>
        </w:r>
        <w:r w:rsidR="00CD7948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CD7948">
          <w:rPr>
            <w:noProof/>
            <w:webHidden/>
          </w:rPr>
          <w:fldChar w:fldCharType="end"/>
        </w:r>
      </w:hyperlink>
    </w:p>
    <w:p w:rsidR="00F87A48" w:rsidRDefault="002A65EC" w:rsidP="004471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</w:p>
    <w:p w:rsidR="00F87A48" w:rsidRDefault="00F87A48">
      <w:pPr>
        <w:spacing w:after="160" w:line="259" w:lineRule="auto"/>
        <w:ind w:left="0" w:righ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F87A48" w:rsidRPr="00F23D58" w:rsidRDefault="00F87A48" w:rsidP="00F87A48">
      <w:pPr>
        <w:rPr>
          <w:rFonts w:asciiTheme="majorHAnsi" w:hAnsiTheme="majorHAnsi" w:cstheme="majorHAnsi"/>
          <w:b/>
        </w:rPr>
      </w:pPr>
      <w:r w:rsidRPr="00F23D58">
        <w:rPr>
          <w:rFonts w:asciiTheme="majorHAnsi" w:hAnsiTheme="majorHAnsi" w:cstheme="majorHAnsi"/>
          <w:b/>
        </w:rPr>
        <w:lastRenderedPageBreak/>
        <w:t>Legenda kratic:</w:t>
      </w:r>
    </w:p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203"/>
        <w:gridCol w:w="8009"/>
      </w:tblGrid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AG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Akademija za glasbo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AGRFT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Akademija za gledališče, radio, film in televizijo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ALUO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Akademija za likovno umetnost in oblikovanje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BF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Biotehniška fakulteta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Ekonomska fakulteta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arhitekturo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FDV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družbene vede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FE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elektrotehniko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Filozofska fakulteta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FFA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farmacijo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FGG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gradbeništvo in geodezijo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FKKT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kemijo in kemijsko tehnologijo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FMF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matematiko in fiziko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FPP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pomorstvo in promet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FRI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računalništvo in informatiko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FS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strojništvo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FSD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socialno delo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FŠ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šport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FU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Fakulteta za upravo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Medicinska fakulteta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NTF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Naravoslovnotehniška fakulteta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PeF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Pedagoška fakulteta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Pravna fakulteta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TEOF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Teološka fakulteta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VF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Veterinarska fakulteta</w:t>
            </w:r>
          </w:p>
        </w:tc>
      </w:tr>
      <w:tr w:rsidR="00F87A48" w:rsidRPr="00F23D58" w:rsidTr="00B63596">
        <w:trPr>
          <w:trHeight w:val="37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ZF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Zdravstvena fakulteta</w:t>
            </w:r>
          </w:p>
        </w:tc>
      </w:tr>
      <w:tr w:rsidR="00F87A48" w:rsidRPr="00F23D58" w:rsidTr="00B63596">
        <w:trPr>
          <w:trHeight w:val="3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UL</w:t>
            </w:r>
          </w:p>
        </w:tc>
        <w:tc>
          <w:tcPr>
            <w:tcW w:w="4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8" w:rsidRPr="00F23D58" w:rsidRDefault="00F87A48" w:rsidP="00B63596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F23D5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Univerza v Ljubljani</w:t>
            </w:r>
          </w:p>
        </w:tc>
      </w:tr>
    </w:tbl>
    <w:p w:rsidR="00F87A48" w:rsidRDefault="00F87A48" w:rsidP="004471A2">
      <w:pPr>
        <w:rPr>
          <w:rFonts w:asciiTheme="majorHAnsi" w:hAnsiTheme="majorHAnsi" w:cstheme="majorHAnsi"/>
        </w:rPr>
      </w:pPr>
    </w:p>
    <w:p w:rsidR="002A65EC" w:rsidRPr="00F87A48" w:rsidRDefault="00F87A48" w:rsidP="00F87A48">
      <w:pPr>
        <w:sectPr w:rsidR="002A65EC" w:rsidRPr="00F87A48" w:rsidSect="00F87A48">
          <w:pgSz w:w="11906" w:h="16838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  <w:r>
        <w:br w:type="page"/>
      </w:r>
    </w:p>
    <w:p w:rsidR="00944AF8" w:rsidRPr="00A50467" w:rsidRDefault="004471A2" w:rsidP="00A50467">
      <w:pPr>
        <w:pStyle w:val="Heading1"/>
      </w:pPr>
      <w:bookmarkStart w:id="1" w:name="_Toc485875604"/>
      <w:bookmarkStart w:id="2" w:name="_Toc469920660"/>
      <w:bookmarkStart w:id="3" w:name="_Toc479324069"/>
      <w:r w:rsidRPr="00A50467">
        <w:lastRenderedPageBreak/>
        <w:t>Metodologija</w:t>
      </w:r>
      <w:bookmarkEnd w:id="1"/>
      <w:r w:rsidRPr="00A50467">
        <w:t xml:space="preserve"> </w:t>
      </w:r>
      <w:bookmarkEnd w:id="2"/>
      <w:bookmarkEnd w:id="3"/>
    </w:p>
    <w:p w:rsidR="007E0102" w:rsidRPr="007E0102" w:rsidRDefault="007E0102" w:rsidP="007E0102"/>
    <w:p w:rsidR="00C32749" w:rsidRDefault="00C32749" w:rsidP="00C32749"/>
    <w:p w:rsidR="007E0102" w:rsidRDefault="007E0102" w:rsidP="007E0102">
      <w:pPr>
        <w:spacing w:line="360" w:lineRule="auto"/>
        <w:ind w:left="0"/>
        <w:jc w:val="both"/>
        <w:rPr>
          <w:rFonts w:cs="Times New Roman"/>
          <w:sz w:val="24"/>
        </w:rPr>
      </w:pPr>
      <w:r w:rsidRPr="003B21E1">
        <w:rPr>
          <w:rFonts w:cs="Times New Roman"/>
          <w:sz w:val="24"/>
        </w:rPr>
        <w:t xml:space="preserve">Uvodoma velja izpostaviti, da so vsi metodološki (npr. vprašalniki, potek), administrativni (npr. povezava s prijavami na izpit), tehnični (npr. enkripcija, integracija z visokošolsko informatiko) in pravni (npr. pravilnik UL) vidiki podrobno opisani na </w:t>
      </w:r>
      <w:hyperlink r:id="rId17" w:history="1">
        <w:r w:rsidRPr="003B21E1">
          <w:rPr>
            <w:rStyle w:val="Hyperlink"/>
            <w:rFonts w:cs="Times New Roman"/>
            <w:sz w:val="24"/>
          </w:rPr>
          <w:t>http://ul.1ka.si</w:t>
        </w:r>
      </w:hyperlink>
      <w:r w:rsidRPr="003B21E1">
        <w:rPr>
          <w:rFonts w:cs="Times New Roman"/>
          <w:sz w:val="24"/>
        </w:rPr>
        <w:t>.</w:t>
      </w:r>
    </w:p>
    <w:p w:rsidR="007E0102" w:rsidRDefault="007E0102" w:rsidP="00144C8F">
      <w:pPr>
        <w:pStyle w:val="NormalWeb"/>
        <w:spacing w:line="360" w:lineRule="auto"/>
        <w:jc w:val="both"/>
      </w:pPr>
      <w:r>
        <w:t xml:space="preserve">Anketa o doktorskem študiju se </w:t>
      </w:r>
      <w:r w:rsidR="00AE562A">
        <w:t>izvaja</w:t>
      </w:r>
      <w:r>
        <w:t xml:space="preserve"> v prvem (dostop do ankete: </w:t>
      </w:r>
      <w:hyperlink r:id="rId18" w:tgtFrame="_blank" w:history="1">
        <w:r>
          <w:rPr>
            <w:rStyle w:val="Hyperlink"/>
            <w:rFonts w:eastAsiaTheme="majorEastAsia"/>
          </w:rPr>
          <w:t>http://ul.1ka.si/dr1</w:t>
        </w:r>
      </w:hyperlink>
      <w:r>
        <w:t xml:space="preserve">) in </w:t>
      </w:r>
      <w:r w:rsidR="00456982">
        <w:t xml:space="preserve">tudi </w:t>
      </w:r>
      <w:r>
        <w:t xml:space="preserve">v drugem (dostop do ankete: </w:t>
      </w:r>
      <w:hyperlink r:id="rId19" w:tgtFrame="_blank" w:history="1">
        <w:r>
          <w:rPr>
            <w:rStyle w:val="Hyperlink"/>
            <w:rFonts w:eastAsiaTheme="majorEastAsia"/>
          </w:rPr>
          <w:t>http://ul.1ka.si/dr2</w:t>
        </w:r>
      </w:hyperlink>
      <w:r>
        <w:t>) letniku doktorskega študija, in sicer po zaključenih izpitnih obdobjih od julija do konca drugega semestra. Opravljena ali izrecno zavrnjena anketa</w:t>
      </w:r>
      <w:r w:rsidR="00144C8F">
        <w:t xml:space="preserve"> – kar lahko študent izvede zelo enostavno, z enim klikom –</w:t>
      </w:r>
      <w:r>
        <w:t xml:space="preserve"> je predpo</w:t>
      </w:r>
      <w:r w:rsidR="00144C8F">
        <w:t xml:space="preserve">goj za vpis v naslednji letnik, zato so študenti </w:t>
      </w:r>
      <w:r w:rsidR="00AE562A">
        <w:t>primorani</w:t>
      </w:r>
      <w:r w:rsidR="00144C8F">
        <w:t>, da se nanjo tako ali drugače odzovejo.</w:t>
      </w:r>
    </w:p>
    <w:p w:rsidR="007E0102" w:rsidRDefault="007E0102" w:rsidP="007E0102">
      <w:pPr>
        <w:pStyle w:val="NormalWeb"/>
        <w:spacing w:line="360" w:lineRule="auto"/>
        <w:jc w:val="both"/>
      </w:pPr>
      <w:r>
        <w:t xml:space="preserve">Za razliko od prve in druge stopnje študenti na tretji stopnji </w:t>
      </w:r>
      <w:r w:rsidR="00AE562A">
        <w:t>ne izpolnjujejo</w:t>
      </w:r>
      <w:r>
        <w:t xml:space="preserve"> dinamično generiranega vprašalnika glede na vpisane predmete, ampak imajo </w:t>
      </w:r>
      <w:r w:rsidR="00144C8F">
        <w:t xml:space="preserve">zaenkrat </w:t>
      </w:r>
      <w:r>
        <w:t>vsi enak generični vprašalnik.</w:t>
      </w:r>
      <w:r w:rsidR="00144C8F">
        <w:t xml:space="preserve"> Morebitne posebnosti o predmetih vpišejo v odprte odgovore.</w:t>
      </w:r>
    </w:p>
    <w:p w:rsidR="007E0102" w:rsidRDefault="007E0102" w:rsidP="007E0102">
      <w:pPr>
        <w:pStyle w:val="NormalWeb"/>
        <w:spacing w:line="360" w:lineRule="auto"/>
        <w:jc w:val="both"/>
      </w:pPr>
      <w:r>
        <w:t>Anketi se sicer</w:t>
      </w:r>
      <w:r w:rsidR="00144C8F">
        <w:t xml:space="preserve"> nekoliko</w:t>
      </w:r>
      <w:r>
        <w:t xml:space="preserve"> razliku</w:t>
      </w:r>
      <w:r w:rsidR="00456982">
        <w:t>jeta glede na letnik, vendar oba vprašalnika</w:t>
      </w:r>
      <w:r>
        <w:t xml:space="preserve"> vsebujeta tudi pet skupnih sklopov s 25 vprašanji. Sklopi so naslednji:</w:t>
      </w:r>
    </w:p>
    <w:p w:rsidR="00D5380B" w:rsidRDefault="00D5380B" w:rsidP="00D5380B">
      <w:pPr>
        <w:pStyle w:val="NormalWeb"/>
        <w:numPr>
          <w:ilvl w:val="0"/>
          <w:numId w:val="6"/>
        </w:numPr>
        <w:spacing w:line="360" w:lineRule="auto"/>
      </w:pPr>
      <w:r>
        <w:t xml:space="preserve">Infrastruktura in urniki </w:t>
      </w:r>
    </w:p>
    <w:p w:rsidR="00D5380B" w:rsidRDefault="00D5380B" w:rsidP="00D5380B">
      <w:pPr>
        <w:pStyle w:val="NormalWeb"/>
        <w:numPr>
          <w:ilvl w:val="0"/>
          <w:numId w:val="6"/>
        </w:numPr>
        <w:spacing w:line="360" w:lineRule="auto"/>
      </w:pPr>
      <w:r>
        <w:t xml:space="preserve">Zadovoljstvo z izvajanjem </w:t>
      </w:r>
    </w:p>
    <w:p w:rsidR="00D5380B" w:rsidRDefault="00D5380B" w:rsidP="00D5380B">
      <w:pPr>
        <w:pStyle w:val="NormalWeb"/>
        <w:numPr>
          <w:ilvl w:val="0"/>
          <w:numId w:val="6"/>
        </w:numPr>
        <w:spacing w:line="360" w:lineRule="auto"/>
      </w:pPr>
      <w:r>
        <w:t xml:space="preserve">Pomoč in podpora mentorja </w:t>
      </w:r>
    </w:p>
    <w:p w:rsidR="00D5380B" w:rsidRDefault="00D5380B" w:rsidP="00D5380B">
      <w:pPr>
        <w:pStyle w:val="NormalWeb"/>
        <w:numPr>
          <w:ilvl w:val="0"/>
          <w:numId w:val="6"/>
        </w:numPr>
        <w:spacing w:line="360" w:lineRule="auto"/>
      </w:pPr>
      <w:r>
        <w:t>Svetovalna pomoč študentom</w:t>
      </w:r>
    </w:p>
    <w:p w:rsidR="007E0102" w:rsidRDefault="00D5380B" w:rsidP="00D5380B">
      <w:pPr>
        <w:pStyle w:val="NormalWeb"/>
        <w:numPr>
          <w:ilvl w:val="0"/>
          <w:numId w:val="6"/>
        </w:numPr>
        <w:spacing w:line="360" w:lineRule="auto"/>
      </w:pPr>
      <w:r>
        <w:t>Del študija in ostale aktivnosti v tujini</w:t>
      </w:r>
    </w:p>
    <w:p w:rsidR="00D5380B" w:rsidRPr="003B21E1" w:rsidRDefault="007E0102" w:rsidP="00D5380B">
      <w:pPr>
        <w:pStyle w:val="NormalWeb"/>
        <w:spacing w:line="360" w:lineRule="auto"/>
        <w:jc w:val="both"/>
      </w:pPr>
      <w:r>
        <w:t xml:space="preserve">Vsak od sklopov </w:t>
      </w:r>
      <w:r w:rsidR="00456982">
        <w:t>ima</w:t>
      </w:r>
      <w:r>
        <w:t xml:space="preserve"> praviloma med 4 in 6 trditev, ki so jih študenti oce</w:t>
      </w:r>
      <w:r w:rsidR="00D5380B">
        <w:t>njevali na lestvici</w:t>
      </w:r>
      <w:r w:rsidR="00D5380B" w:rsidRPr="003B21E1">
        <w:t xml:space="preserve"> od »se ne strinjam« (1), »se bolj ne strinjam kot strinjam« (2), »niti se ne strinjam niti se strinjam« (3), »se bolj strinjam kot ne strinjam« (4); »popolnoma se strinjam« (5). Oceni 1 in 2 sta torej negativni, ocena 3 je nevtralna, oceni 4 in 5 pa sta pozitivni. V tem okviru so za interpretacijo pomembni mejniki naslednje vrednosti:</w:t>
      </w:r>
    </w:p>
    <w:p w:rsidR="00D5380B" w:rsidRPr="003B21E1" w:rsidRDefault="00D5380B" w:rsidP="00D5380B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</w:rPr>
      </w:pPr>
      <w:r w:rsidRPr="003B21E1">
        <w:rPr>
          <w:rFonts w:cs="Times New Roman"/>
          <w:sz w:val="24"/>
        </w:rPr>
        <w:t>Ocen</w:t>
      </w:r>
      <w:r w:rsidR="00144C8F">
        <w:rPr>
          <w:rFonts w:cs="Times New Roman"/>
          <w:sz w:val="24"/>
        </w:rPr>
        <w:t>a</w:t>
      </w:r>
      <w:r w:rsidRPr="003B21E1">
        <w:rPr>
          <w:rFonts w:cs="Times New Roman"/>
          <w:sz w:val="24"/>
        </w:rPr>
        <w:t xml:space="preserve"> pod 3.0 pomeni, da je več ocen negativnih kot pozitivnih</w:t>
      </w:r>
      <w:r w:rsidR="00144C8F">
        <w:rPr>
          <w:rFonts w:cs="Times New Roman"/>
          <w:sz w:val="24"/>
        </w:rPr>
        <w:t xml:space="preserve"> (</w:t>
      </w:r>
      <w:r w:rsidRPr="003B21E1">
        <w:rPr>
          <w:rFonts w:cs="Times New Roman"/>
          <w:sz w:val="24"/>
        </w:rPr>
        <w:t>kritično nizk</w:t>
      </w:r>
      <w:r w:rsidR="00144C8F">
        <w:rPr>
          <w:rFonts w:cs="Times New Roman"/>
          <w:sz w:val="24"/>
        </w:rPr>
        <w:t>a ocena)</w:t>
      </w:r>
      <w:r w:rsidRPr="003B21E1">
        <w:rPr>
          <w:rFonts w:cs="Times New Roman"/>
          <w:sz w:val="24"/>
        </w:rPr>
        <w:t>.</w:t>
      </w:r>
    </w:p>
    <w:p w:rsidR="00144C8F" w:rsidRPr="00144C8F" w:rsidRDefault="00144C8F" w:rsidP="00144C8F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</w:rPr>
      </w:pPr>
      <w:r w:rsidRPr="00144C8F">
        <w:rPr>
          <w:rFonts w:cs="Times New Roman"/>
          <w:sz w:val="24"/>
        </w:rPr>
        <w:lastRenderedPageBreak/>
        <w:t>Ocene pod 3.5 pomenijo, da večina ocen ni pozitivnih (ampak so zgolj nevtralne ali celo negativne, torej 1, 2, 3). V takem primeru večina študentov ni zmogla podati pozitivne ocene (4 ali 5), zato gre za razmeroma neugodno oceno.</w:t>
      </w:r>
    </w:p>
    <w:p w:rsidR="00144C8F" w:rsidRPr="00144C8F" w:rsidRDefault="00144C8F" w:rsidP="00144C8F">
      <w:pPr>
        <w:pStyle w:val="NormalWeb"/>
        <w:numPr>
          <w:ilvl w:val="0"/>
          <w:numId w:val="5"/>
        </w:numPr>
        <w:spacing w:line="360" w:lineRule="auto"/>
        <w:jc w:val="both"/>
        <w:rPr>
          <w:rFonts w:eastAsiaTheme="minorHAnsi"/>
          <w:szCs w:val="22"/>
          <w:lang w:eastAsia="en-US"/>
        </w:rPr>
      </w:pPr>
      <w:r w:rsidRPr="00144C8F">
        <w:rPr>
          <w:rFonts w:eastAsiaTheme="minorHAnsi"/>
          <w:szCs w:val="22"/>
          <w:lang w:eastAsia="en-US"/>
        </w:rPr>
        <w:t>Ocene 4.0 in več pomenijo, da je dosežen osnovni nivo odličnosti, ki je na mnogih univerzah v tujini tudi minimalni standard kakovosti; v grobem to pomeni, da je bilo odličnih ocen (5) več kot negativnih in nevtralnih (3, 2, 1).</w:t>
      </w:r>
    </w:p>
    <w:p w:rsidR="00144C8F" w:rsidRPr="00144C8F" w:rsidRDefault="00144C8F" w:rsidP="00144C8F">
      <w:pPr>
        <w:pStyle w:val="NormalWeb"/>
        <w:numPr>
          <w:ilvl w:val="0"/>
          <w:numId w:val="5"/>
        </w:numPr>
        <w:spacing w:line="360" w:lineRule="auto"/>
        <w:jc w:val="both"/>
        <w:rPr>
          <w:rFonts w:eastAsiaTheme="minorHAnsi"/>
          <w:szCs w:val="22"/>
          <w:lang w:eastAsia="en-US"/>
        </w:rPr>
      </w:pPr>
      <w:r w:rsidRPr="00144C8F">
        <w:rPr>
          <w:rFonts w:eastAsiaTheme="minorHAnsi"/>
          <w:szCs w:val="22"/>
          <w:lang w:eastAsia="en-US"/>
        </w:rPr>
        <w:t>Ocene 4.5 in več pomenijo, da je večina ocen odličnih (5), kar formalno upoštevajo tudi uradna habilitacijska merila UL, ki v takem primeru omogočijo dodatne pedagoške točke.</w:t>
      </w:r>
    </w:p>
    <w:p w:rsidR="00456982" w:rsidRDefault="00456982" w:rsidP="00456982">
      <w:pPr>
        <w:pStyle w:val="NormalWeb"/>
        <w:spacing w:line="360" w:lineRule="auto"/>
        <w:jc w:val="both"/>
      </w:pPr>
      <w:r>
        <w:t>Poleg tega je vsaka anketa vsebovala še dodatna vprašanja zaprtega in odprtega tipa, kjer so študenti lahko pojasnili svoje mnenje. Pri tem so vse navedbe študentov vključene v podrobno poročilo posameznega programa oziroma v poročilo za posamezne članice, in sicer dobesedno tako, kot so bile zapisane v anketi, torej brez cenzure in jezikovnih posegov. Poudariti velja, da odprti odgovori niso vključeni v pričujoče poročilo, kjer analiziramo zgolj kvantitativne odgovore, ki so bili podani na razmernostni, ordinalni ali nominalni lestvici.</w:t>
      </w:r>
    </w:p>
    <w:p w:rsidR="00456982" w:rsidRDefault="00456982" w:rsidP="00144C8F">
      <w:pPr>
        <w:pStyle w:val="NormalWeb"/>
        <w:spacing w:line="360" w:lineRule="auto"/>
        <w:jc w:val="both"/>
      </w:pPr>
      <w:r w:rsidRPr="00D5380B">
        <w:t>Ker je pri nekaterih programih število anketirancev nizko, so ti podatki zgolj informativne narave in iz njih ne moremo sklepati na populacijo. Če je število enot manjše od 4,</w:t>
      </w:r>
      <w:r>
        <w:t xml:space="preserve"> </w:t>
      </w:r>
      <w:r w:rsidRPr="00D5380B">
        <w:t>je namesto povprečja izpisana pika, kar pomeni da gre za neničelno oceno,</w:t>
      </w:r>
      <w:r>
        <w:t xml:space="preserve"> ki</w:t>
      </w:r>
      <w:r w:rsidRPr="00D5380B">
        <w:t xml:space="preserve"> je </w:t>
      </w:r>
      <w:r>
        <w:t xml:space="preserve">preveč </w:t>
      </w:r>
      <w:r w:rsidRPr="00D5380B">
        <w:t>nenatančna</w:t>
      </w:r>
      <w:r>
        <w:t xml:space="preserve"> da bi jo objavili, sporna pa je lahko tudi z vidika razkritja identitete</w:t>
      </w:r>
      <w:r w:rsidRPr="00D5380B">
        <w:t>. </w:t>
      </w:r>
    </w:p>
    <w:p w:rsidR="00456982" w:rsidRDefault="00456982" w:rsidP="00456982">
      <w:pPr>
        <w:pStyle w:val="NormalWeb"/>
        <w:spacing w:line="360" w:lineRule="auto"/>
        <w:jc w:val="both"/>
      </w:pPr>
      <w:r>
        <w:t xml:space="preserve">V rezultatih izpisan </w:t>
      </w:r>
      <w:r w:rsidRPr="00351984">
        <w:rPr>
          <w:i/>
          <w:iCs/>
        </w:rPr>
        <w:t xml:space="preserve">n </w:t>
      </w:r>
      <w:r>
        <w:t xml:space="preserve">označuje število enot, ki so odgovorile na prvo vprašanje v anketi (pri posameznih vprašanjih je zato število odgovorov včasih nekoliko večje ali manjše). Skupno število se lahko razlikuje od vseh vpisanih študentov, saj nekateri študenti k anketi niso niti pristopili niti je niso zavrnili. Večinoma gre pri tem za študente, ki so študij opustili oziroma se niso vpisali v naslednji letnik, saj je bila izpolnjena (ali zavrnjena) anketa, kot rečeno, predpogoj za vpis. </w:t>
      </w:r>
    </w:p>
    <w:p w:rsidR="00351984" w:rsidRDefault="00456982" w:rsidP="00A445D8">
      <w:pPr>
        <w:pStyle w:val="NormalWeb"/>
        <w:spacing w:line="360" w:lineRule="auto"/>
        <w:jc w:val="both"/>
        <w:rPr>
          <w:rFonts w:eastAsiaTheme="majorEastAsia" w:cstheme="majorBidi"/>
          <w:sz w:val="32"/>
          <w:szCs w:val="26"/>
        </w:rPr>
      </w:pPr>
      <w:r>
        <w:t xml:space="preserve">Dodati velja, da so - razen EF, FE in FRI - vse članice uporabljale enoten sistem anketiranja in vabil v anketo, ki je podrobno opisan na strani </w:t>
      </w:r>
      <w:hyperlink r:id="rId20" w:history="1">
        <w:r w:rsidRPr="00A445D8">
          <w:rPr>
            <w:rStyle w:val="Hyperlink"/>
          </w:rPr>
          <w:t>ul.1ka.si</w:t>
        </w:r>
      </w:hyperlink>
      <w:r>
        <w:t>. Omenjene tri članice pa so uporabile lasten sistem in tudi podatke so analizirale same ter nato posredovale rezultate za pričujoče poročilo</w:t>
      </w:r>
      <w:r>
        <w:rPr>
          <w:rStyle w:val="FootnoteReference"/>
        </w:rPr>
        <w:footnoteReference w:id="2"/>
      </w:r>
      <w:r>
        <w:t xml:space="preserve">. Njihove morebitne posebnosti v pričujočem poročilu niso obravnavane, le v primeru, ko določeno vprašanje ni bilo vključeno oziroma ni podatka iz drugih razlogov </w:t>
      </w:r>
      <w:r>
        <w:lastRenderedPageBreak/>
        <w:t>(npr. sodelovanje), je v tabelah oznaka N/A (not available), ki se pojavi tudi pri vprašanjih, kjer predhodni pogoj ni bil izpolnjen.</w:t>
      </w:r>
      <w:r w:rsidR="00351984">
        <w:br w:type="page"/>
      </w:r>
    </w:p>
    <w:p w:rsidR="00A50467" w:rsidRDefault="00A50467" w:rsidP="00A50467">
      <w:pPr>
        <w:pStyle w:val="Heading1"/>
      </w:pPr>
      <w:bookmarkStart w:id="4" w:name="_Toc485875605"/>
      <w:r>
        <w:lastRenderedPageBreak/>
        <w:t xml:space="preserve">Sodelovanje v </w:t>
      </w:r>
      <w:r w:rsidRPr="00A50467">
        <w:t>anketi</w:t>
      </w:r>
      <w:bookmarkEnd w:id="4"/>
    </w:p>
    <w:p w:rsidR="00801A66" w:rsidRDefault="00801A66" w:rsidP="00801A66">
      <w:pPr>
        <w:pStyle w:val="Heading2"/>
        <w:spacing w:line="259" w:lineRule="auto"/>
        <w:ind w:right="0"/>
      </w:pPr>
      <w:bookmarkStart w:id="5" w:name="_Toc485875606"/>
      <w:r>
        <w:t>Prvi letnik</w:t>
      </w:r>
      <w:bookmarkEnd w:id="5"/>
    </w:p>
    <w:p w:rsidR="00801A66" w:rsidRPr="00C32749" w:rsidRDefault="00801A66" w:rsidP="00C32749"/>
    <w:p w:rsidR="002A65EC" w:rsidRDefault="002A65EC" w:rsidP="002A65EC">
      <w:pPr>
        <w:pStyle w:val="Caption"/>
        <w:keepNext/>
      </w:pPr>
      <w:bookmarkStart w:id="6" w:name="_Toc485824912"/>
      <w:r>
        <w:t xml:space="preserve">Tabela </w:t>
      </w:r>
      <w:fldSimple w:instr=" SEQ Tabela \* ARABIC ">
        <w:r w:rsidR="00E536B9">
          <w:rPr>
            <w:noProof/>
          </w:rPr>
          <w:t>1</w:t>
        </w:r>
      </w:fldSimple>
      <w:r>
        <w:t xml:space="preserve">: Osnovni pregled števila študentov, števila odgovorov in delež </w:t>
      </w:r>
      <w:r w:rsidR="00093B1F">
        <w:t xml:space="preserve">(%) </w:t>
      </w:r>
      <w:r>
        <w:t>zavrnitev po članicah UL (prvi letnik)</w:t>
      </w:r>
      <w:bookmarkEnd w:id="6"/>
      <w:r>
        <w:t xml:space="preserve"> </w:t>
      </w:r>
    </w:p>
    <w:tbl>
      <w:tblPr>
        <w:tblW w:w="49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723"/>
        <w:gridCol w:w="725"/>
        <w:gridCol w:w="726"/>
        <w:gridCol w:w="726"/>
        <w:gridCol w:w="726"/>
        <w:gridCol w:w="726"/>
        <w:gridCol w:w="726"/>
      </w:tblGrid>
      <w:tr w:rsidR="00093B1F" w:rsidRPr="0002255B" w:rsidTr="00093B1F">
        <w:trPr>
          <w:cantSplit/>
          <w:trHeight w:val="2290"/>
        </w:trPr>
        <w:tc>
          <w:tcPr>
            <w:tcW w:w="224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39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93B1F" w:rsidRPr="0002255B" w:rsidRDefault="00093B1F" w:rsidP="00093B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Št. vpisanih študentov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93B1F" w:rsidRPr="0002255B" w:rsidRDefault="00093B1F" w:rsidP="00093B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Št.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nesodelujočih (brez vsakega odziva)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93B1F" w:rsidRPr="0002255B" w:rsidRDefault="00093B1F" w:rsidP="00093B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Št. sodelujočih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(odgovarjali ali zavrnili)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93B1F" w:rsidRPr="0002255B" w:rsidRDefault="00093B1F" w:rsidP="00093B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Št. odgovorov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93B1F" w:rsidRPr="0002255B" w:rsidRDefault="00093B1F" w:rsidP="00093B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Št. zavrnitev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B1F" w:rsidRPr="0002255B" w:rsidRDefault="00093B1F" w:rsidP="00093B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Delež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(%) 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nesodelujočih med vpisanimi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B1F" w:rsidRPr="0002255B" w:rsidRDefault="00093B1F" w:rsidP="00093B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Delež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(%)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zavrnitev med sodelujočimi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AG - Humanistika in družboslovje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EF - Ekonomske in poslovne vede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FA - Arhitektura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FE - Elektrotehnika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FDV - Humanistika in družboslovje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Varstvo okolja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FPP - Pomorstvo in promet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FRI - Računalništvo in informatika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FŠ - Kineziologija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093B1F" w:rsidRPr="0002255B" w:rsidTr="00093B1F">
        <w:trPr>
          <w:trHeight w:val="3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93B1F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093B1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093B1F" w:rsidRPr="0002255B" w:rsidTr="00093B1F">
        <w:trPr>
          <w:trHeight w:val="315"/>
        </w:trPr>
        <w:tc>
          <w:tcPr>
            <w:tcW w:w="224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Povprečje UL</w:t>
            </w:r>
          </w:p>
        </w:tc>
        <w:tc>
          <w:tcPr>
            <w:tcW w:w="39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A50467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093B1F" w:rsidRPr="0002255B" w:rsidTr="00093B1F">
        <w:trPr>
          <w:trHeight w:val="315"/>
        </w:trPr>
        <w:tc>
          <w:tcPr>
            <w:tcW w:w="224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Vsota UL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(*oziroma razmerje)</w:t>
            </w:r>
          </w:p>
        </w:tc>
        <w:tc>
          <w:tcPr>
            <w:tcW w:w="39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446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A50467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223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F" w:rsidRPr="0002255B" w:rsidRDefault="00093B1F" w:rsidP="00093B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</w:tbl>
    <w:p w:rsidR="005A6C63" w:rsidRDefault="00662F31" w:rsidP="005A6C63">
      <w:pPr>
        <w:rPr>
          <w:rFonts w:asciiTheme="majorHAnsi" w:hAnsiTheme="majorHAnsi" w:cstheme="majorHAnsi"/>
          <w:i/>
          <w:sz w:val="20"/>
        </w:rPr>
      </w:pPr>
      <w:r w:rsidRPr="00662F31">
        <w:rPr>
          <w:rFonts w:asciiTheme="majorHAnsi" w:hAnsiTheme="majorHAnsi" w:cstheme="majorHAnsi"/>
          <w:i/>
          <w:sz w:val="20"/>
        </w:rPr>
        <w:t>*</w:t>
      </w:r>
      <w:r w:rsidR="00093B1F" w:rsidRPr="00093B1F">
        <w:rPr>
          <w:rFonts w:asciiTheme="majorHAnsi" w:hAnsiTheme="majorHAnsi" w:cstheme="majorHAnsi"/>
          <w:i/>
          <w:sz w:val="20"/>
        </w:rPr>
        <w:t xml:space="preserve"> </w:t>
      </w:r>
      <w:r w:rsidR="00093B1F" w:rsidRPr="00662F31">
        <w:rPr>
          <w:rFonts w:asciiTheme="majorHAnsi" w:hAnsiTheme="majorHAnsi" w:cstheme="majorHAnsi"/>
          <w:i/>
          <w:sz w:val="20"/>
        </w:rPr>
        <w:t>Programi, ki imajo manj kot 4 vpisane študente</w:t>
      </w:r>
      <w:r w:rsidR="00093B1F">
        <w:rPr>
          <w:rFonts w:asciiTheme="majorHAnsi" w:hAnsiTheme="majorHAnsi" w:cstheme="majorHAnsi"/>
          <w:i/>
          <w:sz w:val="20"/>
        </w:rPr>
        <w:t>,</w:t>
      </w:r>
      <w:r w:rsidR="00093B1F" w:rsidRPr="00662F31">
        <w:rPr>
          <w:rFonts w:asciiTheme="majorHAnsi" w:hAnsiTheme="majorHAnsi" w:cstheme="majorHAnsi"/>
          <w:i/>
          <w:sz w:val="20"/>
        </w:rPr>
        <w:t xml:space="preserve"> nimajo izpisanih rezultatov, zato so tudi v nadaljevanju izvzeti iz analiz. </w:t>
      </w:r>
      <w:r w:rsidR="00093B1F">
        <w:rPr>
          <w:rFonts w:asciiTheme="majorHAnsi" w:hAnsiTheme="majorHAnsi" w:cstheme="majorHAnsi"/>
          <w:i/>
          <w:sz w:val="20"/>
        </w:rPr>
        <w:t>Enako velja za programe, kjer so</w:t>
      </w:r>
      <w:r w:rsidR="00093B1F" w:rsidRPr="00662F31">
        <w:rPr>
          <w:rFonts w:asciiTheme="majorHAnsi" w:hAnsiTheme="majorHAnsi" w:cstheme="majorHAnsi"/>
          <w:i/>
          <w:sz w:val="20"/>
        </w:rPr>
        <w:t xml:space="preserve"> evalvacijsk</w:t>
      </w:r>
      <w:r w:rsidR="00093B1F">
        <w:rPr>
          <w:rFonts w:asciiTheme="majorHAnsi" w:hAnsiTheme="majorHAnsi" w:cstheme="majorHAnsi"/>
          <w:i/>
          <w:sz w:val="20"/>
        </w:rPr>
        <w:t>o</w:t>
      </w:r>
      <w:r w:rsidR="00093B1F" w:rsidRPr="00662F31">
        <w:rPr>
          <w:rFonts w:asciiTheme="majorHAnsi" w:hAnsiTheme="majorHAnsi" w:cstheme="majorHAnsi"/>
          <w:i/>
          <w:sz w:val="20"/>
        </w:rPr>
        <w:t xml:space="preserve"> anketo izpolnjeval</w:t>
      </w:r>
      <w:r w:rsidR="00093B1F">
        <w:rPr>
          <w:rFonts w:asciiTheme="majorHAnsi" w:hAnsiTheme="majorHAnsi" w:cstheme="majorHAnsi"/>
          <w:i/>
          <w:sz w:val="20"/>
        </w:rPr>
        <w:t>i</w:t>
      </w:r>
      <w:r w:rsidR="00093B1F" w:rsidRPr="00662F31">
        <w:rPr>
          <w:rFonts w:asciiTheme="majorHAnsi" w:hAnsiTheme="majorHAnsi" w:cstheme="majorHAnsi"/>
          <w:i/>
          <w:sz w:val="20"/>
        </w:rPr>
        <w:t xml:space="preserve"> manj kot 4 študent</w:t>
      </w:r>
      <w:r w:rsidR="00093B1F">
        <w:rPr>
          <w:rFonts w:asciiTheme="majorHAnsi" w:hAnsiTheme="majorHAnsi" w:cstheme="majorHAnsi"/>
          <w:i/>
          <w:sz w:val="20"/>
        </w:rPr>
        <w:t>i.</w:t>
      </w:r>
    </w:p>
    <w:p w:rsidR="001C18F7" w:rsidRPr="00662F31" w:rsidRDefault="001C18F7" w:rsidP="005A6C63">
      <w:pPr>
        <w:rPr>
          <w:rFonts w:asciiTheme="majorHAnsi" w:hAnsiTheme="majorHAnsi" w:cstheme="majorHAnsi"/>
          <w:i/>
          <w:sz w:val="20"/>
        </w:rPr>
      </w:pPr>
    </w:p>
    <w:p w:rsidR="00A50467" w:rsidRPr="00A50467" w:rsidRDefault="00A50467" w:rsidP="00A50467">
      <w:pPr>
        <w:jc w:val="both"/>
        <w:rPr>
          <w:rFonts w:asciiTheme="majorHAnsi" w:eastAsiaTheme="majorEastAsia" w:hAnsiTheme="majorHAnsi" w:cstheme="majorHAnsi"/>
          <w:sz w:val="24"/>
        </w:rPr>
      </w:pPr>
      <w:r w:rsidRPr="00A50467">
        <w:rPr>
          <w:sz w:val="24"/>
        </w:rPr>
        <w:t>Skupno število vpisanih študentov v prvi letnik je 446, skupno število študentov, ki so se tako ali drugače odzvali na vabilo k izpolnjevanju ankete,  je 275, število študentov, ki so v anketi tudi odgovarjali, je 223, sodelovanje pa je izrecno zavrnilo 52 študentov. Povprečje nesodelujočih študentov (med vsemi vpisnimi študenti) po programih je 23</w:t>
      </w:r>
      <w:r>
        <w:rPr>
          <w:sz w:val="24"/>
        </w:rPr>
        <w:t xml:space="preserve"> </w:t>
      </w:r>
      <w:r w:rsidRPr="00A50467">
        <w:rPr>
          <w:sz w:val="24"/>
        </w:rPr>
        <w:t>%, povprečje zavrnitev (med sodelujočimi) pa 21</w:t>
      </w:r>
      <w:r>
        <w:rPr>
          <w:sz w:val="24"/>
        </w:rPr>
        <w:t xml:space="preserve"> </w:t>
      </w:r>
      <w:r w:rsidRPr="00A50467">
        <w:rPr>
          <w:sz w:val="24"/>
        </w:rPr>
        <w:t xml:space="preserve">%. </w:t>
      </w:r>
      <w:r w:rsidRPr="00A50467">
        <w:rPr>
          <w:color w:val="FF0000"/>
          <w:sz w:val="24"/>
        </w:rPr>
        <w:t>Rdeče je označena kolona s številom odgovorov,</w:t>
      </w:r>
      <w:r w:rsidR="00FB3B47">
        <w:rPr>
          <w:color w:val="FF0000"/>
          <w:sz w:val="24"/>
        </w:rPr>
        <w:t xml:space="preserve"> ki</w:t>
      </w:r>
      <w:r w:rsidRPr="00A50467">
        <w:rPr>
          <w:color w:val="FF0000"/>
          <w:sz w:val="24"/>
        </w:rPr>
        <w:t xml:space="preserve"> jo velja upoštevati za vse tabele v nadaljevanju, kjer šte</w:t>
      </w:r>
      <w:r w:rsidR="00FB3B47">
        <w:rPr>
          <w:color w:val="FF0000"/>
          <w:sz w:val="24"/>
        </w:rPr>
        <w:t xml:space="preserve">vila odgovorov ne </w:t>
      </w:r>
      <w:r w:rsidR="00AE562A">
        <w:rPr>
          <w:color w:val="FF0000"/>
          <w:sz w:val="24"/>
        </w:rPr>
        <w:t>navajamo</w:t>
      </w:r>
      <w:r w:rsidRPr="00A50467">
        <w:rPr>
          <w:color w:val="FF0000"/>
          <w:sz w:val="24"/>
        </w:rPr>
        <w:t>.</w:t>
      </w:r>
    </w:p>
    <w:p w:rsidR="00BD2953" w:rsidRDefault="00BD2953" w:rsidP="00BD2953">
      <w:pPr>
        <w:pStyle w:val="Heading2"/>
        <w:spacing w:line="259" w:lineRule="auto"/>
        <w:ind w:right="0"/>
      </w:pPr>
      <w:bookmarkStart w:id="7" w:name="_Toc485875607"/>
      <w:r>
        <w:lastRenderedPageBreak/>
        <w:t>Drugi letnik</w:t>
      </w:r>
      <w:bookmarkEnd w:id="7"/>
    </w:p>
    <w:p w:rsidR="00BD2953" w:rsidRPr="00BD2953" w:rsidRDefault="00BD2953" w:rsidP="00BD2953"/>
    <w:p w:rsidR="002A65EC" w:rsidRDefault="002A65EC" w:rsidP="002A65EC">
      <w:pPr>
        <w:pStyle w:val="Caption"/>
        <w:keepNext/>
      </w:pPr>
      <w:bookmarkStart w:id="8" w:name="_Toc485824913"/>
      <w:r>
        <w:t xml:space="preserve">Tabela </w:t>
      </w:r>
      <w:fldSimple w:instr=" SEQ Tabela \* ARABIC ">
        <w:r w:rsidR="00E536B9">
          <w:rPr>
            <w:noProof/>
          </w:rPr>
          <w:t>2</w:t>
        </w:r>
      </w:fldSimple>
      <w:r>
        <w:t xml:space="preserve">: </w:t>
      </w:r>
      <w:r w:rsidR="00B31769">
        <w:t>Osnovni pregled števila študentov, števila odgovorov in delež</w:t>
      </w:r>
      <w:r w:rsidR="00A50467">
        <w:t xml:space="preserve"> (%)</w:t>
      </w:r>
      <w:r w:rsidR="00B31769">
        <w:t xml:space="preserve"> zavrnitev po članicah UL </w:t>
      </w:r>
      <w:r>
        <w:t>(drugi letnik)</w:t>
      </w:r>
      <w:bookmarkEnd w:id="8"/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671"/>
        <w:gridCol w:w="669"/>
        <w:gridCol w:w="669"/>
        <w:gridCol w:w="669"/>
        <w:gridCol w:w="667"/>
        <w:gridCol w:w="667"/>
        <w:gridCol w:w="667"/>
      </w:tblGrid>
      <w:tr w:rsidR="00A50467" w:rsidRPr="0002255B" w:rsidTr="00A50467">
        <w:trPr>
          <w:cantSplit/>
          <w:trHeight w:val="2730"/>
        </w:trPr>
        <w:tc>
          <w:tcPr>
            <w:tcW w:w="246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36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0467" w:rsidRPr="0002255B" w:rsidRDefault="00A50467" w:rsidP="00A504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Št. vpisanih študentov</w:t>
            </w:r>
          </w:p>
        </w:tc>
        <w:tc>
          <w:tcPr>
            <w:tcW w:w="36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0467" w:rsidRPr="0002255B" w:rsidRDefault="00A50467" w:rsidP="00A504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Št.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nesodelujočih (brez vsakega odziva)</w:t>
            </w:r>
          </w:p>
        </w:tc>
        <w:tc>
          <w:tcPr>
            <w:tcW w:w="36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0467" w:rsidRPr="0002255B" w:rsidRDefault="00A50467" w:rsidP="00A504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Št. sodelujočih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(odgovarjali ali zavrnili)</w:t>
            </w:r>
          </w:p>
        </w:tc>
        <w:tc>
          <w:tcPr>
            <w:tcW w:w="36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0467" w:rsidRPr="0002255B" w:rsidRDefault="00A50467" w:rsidP="00A504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Št. odgovorov</w:t>
            </w:r>
          </w:p>
        </w:tc>
        <w:tc>
          <w:tcPr>
            <w:tcW w:w="36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0467" w:rsidRPr="0002255B" w:rsidRDefault="00A50467" w:rsidP="00A504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Št. zavrnitev</w:t>
            </w:r>
          </w:p>
        </w:tc>
        <w:tc>
          <w:tcPr>
            <w:tcW w:w="36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467" w:rsidRPr="0002255B" w:rsidRDefault="00A50467" w:rsidP="00A504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Delež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(%) 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nesodelujočih med vpisanimi</w:t>
            </w:r>
          </w:p>
        </w:tc>
        <w:tc>
          <w:tcPr>
            <w:tcW w:w="36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0467" w:rsidRPr="0002255B" w:rsidRDefault="00A50467" w:rsidP="00A504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Delež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(%)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zavrnitev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med sodelujočimi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AG - Humanistika in družboslovje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EF - Ekonomske in poslovne vede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FA - Arhitektura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FE - Elektrotehnika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FDV - Humanistika in družboslovje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Varstvo okolja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FPP - Pomorstvo in promet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FRI - Računalništvo in informatika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FŠ - Kineziologija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A50467" w:rsidRPr="0002255B" w:rsidTr="00A50467">
        <w:trPr>
          <w:trHeight w:val="30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A50467" w:rsidRPr="0002255B" w:rsidTr="00A50467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A50467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</w:pPr>
            <w:r w:rsidRPr="00A504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A50467" w:rsidRPr="0002255B" w:rsidTr="00A50467">
        <w:trPr>
          <w:trHeight w:val="330"/>
        </w:trPr>
        <w:tc>
          <w:tcPr>
            <w:tcW w:w="246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Povprečje UL</w:t>
            </w:r>
          </w:p>
        </w:tc>
        <w:tc>
          <w:tcPr>
            <w:tcW w:w="36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6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6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6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6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62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362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A50467" w:rsidRPr="0002255B" w:rsidTr="00A50467">
        <w:trPr>
          <w:trHeight w:val="315"/>
        </w:trPr>
        <w:tc>
          <w:tcPr>
            <w:tcW w:w="246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Vsota UL</w:t>
            </w:r>
          </w:p>
        </w:tc>
        <w:tc>
          <w:tcPr>
            <w:tcW w:w="36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374</w:t>
            </w:r>
          </w:p>
        </w:tc>
        <w:tc>
          <w:tcPr>
            <w:tcW w:w="36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36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210</w:t>
            </w:r>
          </w:p>
        </w:tc>
        <w:tc>
          <w:tcPr>
            <w:tcW w:w="36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36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362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362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67" w:rsidRPr="0002255B" w:rsidRDefault="00A50467" w:rsidP="00A5046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</w:tbl>
    <w:p w:rsidR="00351984" w:rsidRDefault="00662F31" w:rsidP="00662F31">
      <w:pPr>
        <w:rPr>
          <w:rFonts w:asciiTheme="majorHAnsi" w:hAnsiTheme="majorHAnsi" w:cstheme="majorHAnsi"/>
          <w:i/>
          <w:sz w:val="20"/>
        </w:rPr>
      </w:pPr>
      <w:r w:rsidRPr="00662F31">
        <w:rPr>
          <w:rFonts w:asciiTheme="majorHAnsi" w:hAnsiTheme="majorHAnsi" w:cstheme="majorHAnsi"/>
          <w:i/>
          <w:sz w:val="20"/>
        </w:rPr>
        <w:t>*</w:t>
      </w:r>
      <w:r w:rsidR="00A50467" w:rsidRPr="00A50467">
        <w:rPr>
          <w:rFonts w:asciiTheme="majorHAnsi" w:hAnsiTheme="majorHAnsi" w:cstheme="majorHAnsi"/>
          <w:i/>
          <w:sz w:val="20"/>
        </w:rPr>
        <w:t xml:space="preserve"> </w:t>
      </w:r>
      <w:r w:rsidR="00A50467" w:rsidRPr="00662F31">
        <w:rPr>
          <w:rFonts w:asciiTheme="majorHAnsi" w:hAnsiTheme="majorHAnsi" w:cstheme="majorHAnsi"/>
          <w:i/>
          <w:sz w:val="20"/>
        </w:rPr>
        <w:t>Programi, ki imajo manj kot 4 vpisane študente</w:t>
      </w:r>
      <w:r w:rsidR="00A50467">
        <w:rPr>
          <w:rFonts w:asciiTheme="majorHAnsi" w:hAnsiTheme="majorHAnsi" w:cstheme="majorHAnsi"/>
          <w:i/>
          <w:sz w:val="20"/>
        </w:rPr>
        <w:t>,</w:t>
      </w:r>
      <w:r w:rsidR="00A50467" w:rsidRPr="00662F31">
        <w:rPr>
          <w:rFonts w:asciiTheme="majorHAnsi" w:hAnsiTheme="majorHAnsi" w:cstheme="majorHAnsi"/>
          <w:i/>
          <w:sz w:val="20"/>
        </w:rPr>
        <w:t xml:space="preserve"> nimajo izpisanih rezultatov, zato so tudi v nadaljevanju izvzeti iz analiz. </w:t>
      </w:r>
      <w:r w:rsidR="00A50467">
        <w:rPr>
          <w:rFonts w:asciiTheme="majorHAnsi" w:hAnsiTheme="majorHAnsi" w:cstheme="majorHAnsi"/>
          <w:i/>
          <w:sz w:val="20"/>
        </w:rPr>
        <w:t>Enako velja za programe, kjer so</w:t>
      </w:r>
      <w:r w:rsidR="00A50467" w:rsidRPr="00662F31">
        <w:rPr>
          <w:rFonts w:asciiTheme="majorHAnsi" w:hAnsiTheme="majorHAnsi" w:cstheme="majorHAnsi"/>
          <w:i/>
          <w:sz w:val="20"/>
        </w:rPr>
        <w:t xml:space="preserve"> evalvacijsk</w:t>
      </w:r>
      <w:r w:rsidR="00A50467">
        <w:rPr>
          <w:rFonts w:asciiTheme="majorHAnsi" w:hAnsiTheme="majorHAnsi" w:cstheme="majorHAnsi"/>
          <w:i/>
          <w:sz w:val="20"/>
        </w:rPr>
        <w:t>o</w:t>
      </w:r>
      <w:r w:rsidR="00A50467" w:rsidRPr="00662F31">
        <w:rPr>
          <w:rFonts w:asciiTheme="majorHAnsi" w:hAnsiTheme="majorHAnsi" w:cstheme="majorHAnsi"/>
          <w:i/>
          <w:sz w:val="20"/>
        </w:rPr>
        <w:t xml:space="preserve"> anketo izpolnjeval</w:t>
      </w:r>
      <w:r w:rsidR="00A50467">
        <w:rPr>
          <w:rFonts w:asciiTheme="majorHAnsi" w:hAnsiTheme="majorHAnsi" w:cstheme="majorHAnsi"/>
          <w:i/>
          <w:sz w:val="20"/>
        </w:rPr>
        <w:t>i</w:t>
      </w:r>
      <w:r w:rsidR="00A50467" w:rsidRPr="00662F31">
        <w:rPr>
          <w:rFonts w:asciiTheme="majorHAnsi" w:hAnsiTheme="majorHAnsi" w:cstheme="majorHAnsi"/>
          <w:i/>
          <w:sz w:val="20"/>
        </w:rPr>
        <w:t xml:space="preserve"> manj kot 4 študent</w:t>
      </w:r>
      <w:r w:rsidR="00A50467">
        <w:rPr>
          <w:rFonts w:asciiTheme="majorHAnsi" w:hAnsiTheme="majorHAnsi" w:cstheme="majorHAnsi"/>
          <w:i/>
          <w:sz w:val="20"/>
        </w:rPr>
        <w:t>i.</w:t>
      </w:r>
    </w:p>
    <w:p w:rsidR="00A50467" w:rsidRPr="00A50467" w:rsidRDefault="00A50467" w:rsidP="00662F31">
      <w:pPr>
        <w:rPr>
          <w:rFonts w:asciiTheme="majorHAnsi" w:hAnsiTheme="majorHAnsi" w:cstheme="majorHAnsi"/>
          <w:sz w:val="20"/>
        </w:rPr>
      </w:pPr>
    </w:p>
    <w:p w:rsidR="00A50467" w:rsidRPr="00A50467" w:rsidRDefault="00A50467" w:rsidP="00A50467">
      <w:pPr>
        <w:jc w:val="both"/>
        <w:rPr>
          <w:rFonts w:asciiTheme="majorHAnsi" w:eastAsiaTheme="majorEastAsia" w:hAnsiTheme="majorHAnsi" w:cstheme="majorHAnsi"/>
          <w:sz w:val="24"/>
        </w:rPr>
      </w:pPr>
      <w:r w:rsidRPr="00A50467">
        <w:rPr>
          <w:sz w:val="24"/>
        </w:rPr>
        <w:t xml:space="preserve">Skupno število vpisanih študentov v </w:t>
      </w:r>
      <w:r>
        <w:rPr>
          <w:sz w:val="24"/>
        </w:rPr>
        <w:t>drugi</w:t>
      </w:r>
      <w:r w:rsidRPr="00A50467">
        <w:rPr>
          <w:sz w:val="24"/>
        </w:rPr>
        <w:t xml:space="preserve"> letnik je </w:t>
      </w:r>
      <w:r>
        <w:rPr>
          <w:sz w:val="24"/>
        </w:rPr>
        <w:t>374</w:t>
      </w:r>
      <w:r w:rsidRPr="00A50467">
        <w:rPr>
          <w:sz w:val="24"/>
        </w:rPr>
        <w:t xml:space="preserve">, skupno število študentov, ki so se tako ali drugače odzvali na vabilo k izpolnjevanju ankete, je </w:t>
      </w:r>
      <w:r>
        <w:rPr>
          <w:sz w:val="24"/>
        </w:rPr>
        <w:t>210</w:t>
      </w:r>
      <w:r w:rsidRPr="00A50467">
        <w:rPr>
          <w:sz w:val="24"/>
        </w:rPr>
        <w:t xml:space="preserve">, število študentov, ki so v anketi tudi odgovarjali, je </w:t>
      </w:r>
      <w:r>
        <w:rPr>
          <w:sz w:val="24"/>
        </w:rPr>
        <w:t>168</w:t>
      </w:r>
      <w:r w:rsidRPr="00A50467">
        <w:rPr>
          <w:sz w:val="24"/>
        </w:rPr>
        <w:t>, sodelovanje pa je izrecno zavrnilo</w:t>
      </w:r>
      <w:r>
        <w:rPr>
          <w:sz w:val="24"/>
        </w:rPr>
        <w:t xml:space="preserve"> 4</w:t>
      </w:r>
      <w:r w:rsidRPr="00A50467">
        <w:rPr>
          <w:sz w:val="24"/>
        </w:rPr>
        <w:t xml:space="preserve">2 študentov. Povprečje nesodelujočih študentov (med vsemi vpisnimi študenti) po programih je </w:t>
      </w:r>
      <w:r>
        <w:rPr>
          <w:sz w:val="24"/>
        </w:rPr>
        <w:t xml:space="preserve">33 </w:t>
      </w:r>
      <w:r w:rsidRPr="00A50467">
        <w:rPr>
          <w:sz w:val="24"/>
        </w:rPr>
        <w:t>%, povprečje za</w:t>
      </w:r>
      <w:r>
        <w:rPr>
          <w:sz w:val="24"/>
        </w:rPr>
        <w:t xml:space="preserve">vrnitev (med sodelujočimi) pa 22 </w:t>
      </w:r>
      <w:r w:rsidRPr="00A50467">
        <w:rPr>
          <w:sz w:val="24"/>
        </w:rPr>
        <w:t xml:space="preserve">%. </w:t>
      </w:r>
      <w:r w:rsidRPr="00A50467">
        <w:rPr>
          <w:color w:val="FF0000"/>
          <w:sz w:val="24"/>
        </w:rPr>
        <w:t>Rdeče je označena kolona s številom odgovorov, saj jo velja upoštevati za vse tabele v nadaljevanju, kjer števila odgovorov ne zapisujemo več.</w:t>
      </w:r>
    </w:p>
    <w:p w:rsidR="00A50467" w:rsidRDefault="00A50467" w:rsidP="00D84252">
      <w:pPr>
        <w:jc w:val="both"/>
        <w:rPr>
          <w:sz w:val="24"/>
        </w:rPr>
      </w:pPr>
    </w:p>
    <w:p w:rsidR="004471A2" w:rsidRDefault="00FA1D5E" w:rsidP="00BD2953">
      <w:pPr>
        <w:pStyle w:val="Heading1"/>
      </w:pPr>
      <w:bookmarkStart w:id="9" w:name="_Toc485875608"/>
      <w:r>
        <w:lastRenderedPageBreak/>
        <w:t xml:space="preserve">Podrobna analiza - </w:t>
      </w:r>
      <w:r w:rsidR="002C73F9">
        <w:t>p</w:t>
      </w:r>
      <w:r w:rsidR="00135C62">
        <w:t>rvi</w:t>
      </w:r>
      <w:r w:rsidR="00F23D58">
        <w:t xml:space="preserve"> letnik</w:t>
      </w:r>
      <w:bookmarkEnd w:id="9"/>
    </w:p>
    <w:p w:rsidR="00BD2953" w:rsidRDefault="00BD2953" w:rsidP="00BD2953"/>
    <w:p w:rsidR="00BD2953" w:rsidRDefault="00FA1D5E" w:rsidP="00BD2953">
      <w:pPr>
        <w:pStyle w:val="Heading2"/>
        <w:spacing w:line="259" w:lineRule="auto"/>
        <w:ind w:right="0"/>
      </w:pPr>
      <w:bookmarkStart w:id="10" w:name="_Toc485875609"/>
      <w:r>
        <w:t>Sumarna a</w:t>
      </w:r>
      <w:r w:rsidR="00BD2953">
        <w:t>naliza dejavnikov in vsebinskih sklopov</w:t>
      </w:r>
      <w:bookmarkEnd w:id="10"/>
    </w:p>
    <w:p w:rsidR="00BD2953" w:rsidRPr="00BD2953" w:rsidRDefault="00BD2953" w:rsidP="00BD2953"/>
    <w:p w:rsidR="002A65EC" w:rsidRDefault="002A65EC" w:rsidP="002A65EC">
      <w:pPr>
        <w:pStyle w:val="Caption"/>
        <w:keepNext/>
      </w:pPr>
      <w:bookmarkStart w:id="11" w:name="_Toc485824914"/>
      <w:r>
        <w:t xml:space="preserve">Tabela </w:t>
      </w:r>
      <w:fldSimple w:instr=" SEQ Tabela \* ARABIC ">
        <w:r w:rsidR="00E536B9">
          <w:rPr>
            <w:noProof/>
          </w:rPr>
          <w:t>3</w:t>
        </w:r>
      </w:fldSimple>
      <w:r>
        <w:t xml:space="preserve">: </w:t>
      </w:r>
      <w:r w:rsidRPr="003B21E1">
        <w:t>Seznam 2</w:t>
      </w:r>
      <w:r>
        <w:t>5</w:t>
      </w:r>
      <w:r w:rsidRPr="003B21E1">
        <w:t xml:space="preserve"> dejavnikov </w:t>
      </w:r>
      <w:r>
        <w:t xml:space="preserve">po sklopih </w:t>
      </w:r>
      <w:r w:rsidRPr="003B21E1">
        <w:t>in povprečje UL</w:t>
      </w:r>
      <w:bookmarkEnd w:id="11"/>
      <w:r w:rsidRPr="003B21E1"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3"/>
        <w:gridCol w:w="719"/>
      </w:tblGrid>
      <w:tr w:rsidR="00A34A84" w:rsidRPr="0002255B" w:rsidTr="00A34A84">
        <w:trPr>
          <w:trHeight w:val="300"/>
        </w:trPr>
        <w:tc>
          <w:tcPr>
            <w:tcW w:w="461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Dejavniki</w:t>
            </w:r>
          </w:p>
        </w:tc>
        <w:tc>
          <w:tcPr>
            <w:tcW w:w="39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Pomoč in podpora mentorja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Mentor mi nudi potrebno podporo, pomoč in svetovanje pri raziskovalnem delu.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Pomoč mentorja pri pripravi znanstvenega članka je ustrezna.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Podpora in usmerjanje mentorja pri izbiri predmetnika sta ustrezna.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Zadovoljen/na sem z odzivnostjo mentorja po elektronski pošti.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Ko naletim na težavo pri svojem raziskovalnem delu, mi mentor pomaga.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Pogostost stikov z mentorjem/mentorico je primerna.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Svetovalna pomoč študentom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Uradne ure študentskega referata so primerne.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Osebje študentskega referata je odzivno in učinkovito.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Osebje študentskega referata ima ustrezen odnos do študentov.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Informacije na spletnih straneh so dovolj jasne in celovite.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Infrastruktura in urniki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 razporedom izvajanja predmetov sem bil/a pravočasno seznanjen/a.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 spremembami poteka predavanj, konzultacij ali seminarjev sem vedno primerno in pravočasno seznanjen/a.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Razpored ur za predavanja, konzultacije in druge oblike dela mi ustreza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Fakulteta mi nudi vso potrebno infrastrukturo za pridobivanje virov za moje raziskovalno delo (dostop do člankov, revij ipd.).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Izvajalci predmetov (predavanj, konzultacij, seminarjev) so tisti, ki so navedeni v študijskem programu.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Fakulteta mi nudi vso potrebno drugo infrastrukturo za moje raziskovalno delo (laboratoriji, raziskovalna oprema ipd.).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Zadovoljstvo z izvajanjem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2B2DD7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4.0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Zadovoljen/na sem z izvedbo organiziranih oblik študijskega programa.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Pridobljeno znanje v okviru organiziranih oblik študija mi bo pomagalo pri delu na doktorski disertaciji.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okviru organiziranih oblik študija je bila spodbujena kritična razprava.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Nabor predmetov za pridobitev generičnih znanj in spretnosti je ustrezen (npr. vodenje projektov, pisanje člankov itd.).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Ponudba izbirnih predmetov je ustrezna.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Del študija in ostale aktivnosti v tujini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616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Imam možnost udeležbe na znanstvenih konferencah v tujini.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Sem vključen/a v raziskovalno skupino /program / projekt.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A34A84" w:rsidRPr="0002255B" w:rsidTr="00A34A8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Imam možnost opravljanja dela študija ali raziskovalnega dela v tujini.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A34A84" w:rsidRPr="0002255B" w:rsidTr="00FA5444">
        <w:trPr>
          <w:trHeight w:val="300"/>
        </w:trPr>
        <w:tc>
          <w:tcPr>
            <w:tcW w:w="461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Želim opravljati del študija ali raziskovalnega dela v okviru študija v tujini.</w:t>
            </w:r>
          </w:p>
        </w:tc>
        <w:tc>
          <w:tcPr>
            <w:tcW w:w="39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A84" w:rsidRPr="0002255B" w:rsidRDefault="00A34A84" w:rsidP="00A34A8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61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FA5444" w:rsidRPr="0002255B" w:rsidTr="00FA5444">
        <w:trPr>
          <w:trHeight w:val="300"/>
        </w:trPr>
        <w:tc>
          <w:tcPr>
            <w:tcW w:w="461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444" w:rsidRPr="00FA5444" w:rsidRDefault="00FA5444" w:rsidP="00A34A84">
            <w:pPr>
              <w:ind w:left="0" w:righ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FA54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39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444" w:rsidRPr="00FA5444" w:rsidRDefault="00FA5444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FA54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4.3</w:t>
            </w:r>
          </w:p>
        </w:tc>
      </w:tr>
    </w:tbl>
    <w:p w:rsidR="00456D6E" w:rsidRPr="00F23D58" w:rsidRDefault="00FB3B47" w:rsidP="00D84252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>
        <w:rPr>
          <w:sz w:val="24"/>
        </w:rPr>
        <w:br/>
      </w:r>
      <w:r w:rsidR="00D46361" w:rsidRPr="00632D29">
        <w:rPr>
          <w:sz w:val="24"/>
        </w:rPr>
        <w:t xml:space="preserve">V vpogledu UL je najboljše ocenjen sklop dejavnikov </w:t>
      </w:r>
      <w:r w:rsidR="00D46361" w:rsidRPr="00632D29">
        <w:rPr>
          <w:i/>
          <w:sz w:val="24"/>
        </w:rPr>
        <w:t>Pomoč in podpora mentorja</w:t>
      </w:r>
      <w:r w:rsidR="00D46361" w:rsidRPr="00632D29">
        <w:rPr>
          <w:sz w:val="24"/>
        </w:rPr>
        <w:t xml:space="preserve"> (4.7), najslabše pa</w:t>
      </w:r>
      <w:r w:rsidR="00D46361" w:rsidRPr="00632D29">
        <w:rPr>
          <w:i/>
          <w:sz w:val="24"/>
        </w:rPr>
        <w:t xml:space="preserve"> Del študija in ostale aktivnosti v tujini </w:t>
      </w:r>
      <w:r w:rsidR="00D46361" w:rsidRPr="00632D29">
        <w:rPr>
          <w:sz w:val="24"/>
        </w:rPr>
        <w:t xml:space="preserve">(3.8). Sklopa </w:t>
      </w:r>
      <w:r w:rsidR="00D46361" w:rsidRPr="00632D29">
        <w:rPr>
          <w:rFonts w:cs="Times New Roman"/>
          <w:i/>
          <w:sz w:val="24"/>
        </w:rPr>
        <w:t>Svetovalna pomoč študentom</w:t>
      </w:r>
      <w:r w:rsidR="00D46361" w:rsidRPr="00632D29">
        <w:rPr>
          <w:rFonts w:cs="Times New Roman"/>
          <w:sz w:val="24"/>
        </w:rPr>
        <w:t xml:space="preserve"> in </w:t>
      </w:r>
      <w:r w:rsidR="00D46361" w:rsidRPr="00632D29">
        <w:rPr>
          <w:sz w:val="24"/>
        </w:rPr>
        <w:t xml:space="preserve"> </w:t>
      </w:r>
      <w:r w:rsidR="00D46361" w:rsidRPr="00632D29">
        <w:rPr>
          <w:rFonts w:cs="Times New Roman"/>
          <w:i/>
          <w:sz w:val="24"/>
        </w:rPr>
        <w:t>Infrastruktura in urniki</w:t>
      </w:r>
      <w:r w:rsidR="00D46361" w:rsidRPr="00632D29">
        <w:rPr>
          <w:sz w:val="24"/>
        </w:rPr>
        <w:t xml:space="preserve"> sta ocenjena z 4.5, sklop </w:t>
      </w:r>
      <w:r w:rsidR="00D46361" w:rsidRPr="00632D29">
        <w:rPr>
          <w:rFonts w:cs="Times New Roman"/>
          <w:i/>
          <w:sz w:val="24"/>
        </w:rPr>
        <w:t>Zadovoljstvo z izvajanjem</w:t>
      </w:r>
      <w:r w:rsidR="00D46361" w:rsidRPr="00632D29">
        <w:rPr>
          <w:sz w:val="24"/>
        </w:rPr>
        <w:t xml:space="preserve"> pa z </w:t>
      </w:r>
      <w:r w:rsidR="002B2DD7" w:rsidRPr="00632D29">
        <w:rPr>
          <w:sz w:val="24"/>
        </w:rPr>
        <w:t>4.0</w:t>
      </w:r>
      <w:r w:rsidR="00D46361" w:rsidRPr="00632D29">
        <w:rPr>
          <w:sz w:val="24"/>
        </w:rPr>
        <w:t>.</w:t>
      </w:r>
      <w:r w:rsidR="00456D6E" w:rsidRPr="00F23D58">
        <w:rPr>
          <w:rFonts w:asciiTheme="majorHAnsi" w:hAnsiTheme="majorHAnsi" w:cstheme="majorHAnsi"/>
        </w:rPr>
        <w:br w:type="page"/>
      </w:r>
    </w:p>
    <w:p w:rsidR="002A65EC" w:rsidRDefault="002A65EC" w:rsidP="002A65EC">
      <w:pPr>
        <w:pStyle w:val="Caption"/>
        <w:keepNext/>
      </w:pPr>
      <w:bookmarkStart w:id="12" w:name="_Toc485824915"/>
      <w:r>
        <w:lastRenderedPageBreak/>
        <w:t xml:space="preserve">Tabela </w:t>
      </w:r>
      <w:fldSimple w:instr=" SEQ Tabela \* ARABIC ">
        <w:r w:rsidR="00E536B9">
          <w:rPr>
            <w:noProof/>
          </w:rPr>
          <w:t>4</w:t>
        </w:r>
      </w:fldSimple>
      <w:r>
        <w:t xml:space="preserve">: </w:t>
      </w:r>
      <w:r w:rsidRPr="003B21E1">
        <w:t xml:space="preserve">Povprečja </w:t>
      </w:r>
      <w:r>
        <w:t>25</w:t>
      </w:r>
      <w:r w:rsidRPr="003B21E1">
        <w:t xml:space="preserve"> dejavnikov po </w:t>
      </w:r>
      <w:r>
        <w:t>5</w:t>
      </w:r>
      <w:r w:rsidRPr="003B21E1">
        <w:t xml:space="preserve"> sklopih </w:t>
      </w:r>
      <w:r w:rsidR="007A2ABD">
        <w:t>za posamezni doktorski program in povprečje UL</w:t>
      </w:r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848"/>
        <w:gridCol w:w="848"/>
        <w:gridCol w:w="848"/>
        <w:gridCol w:w="848"/>
        <w:gridCol w:w="848"/>
        <w:gridCol w:w="848"/>
      </w:tblGrid>
      <w:tr w:rsidR="00FA5444" w:rsidRPr="0002255B" w:rsidTr="00FA5444">
        <w:trPr>
          <w:cantSplit/>
          <w:trHeight w:val="2823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444" w:rsidRPr="0002255B" w:rsidRDefault="00FA5444" w:rsidP="00A34A8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Dejavniki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A5444" w:rsidRPr="0002255B" w:rsidRDefault="00FA5444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Pomoč in podpora mentorja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A5444" w:rsidRPr="0002255B" w:rsidRDefault="00FA5444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Svetovalna pomoč študentom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A5444" w:rsidRPr="0002255B" w:rsidRDefault="00FA5444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Infrastruktura in urniki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A5444" w:rsidRPr="0002255B" w:rsidRDefault="00FA5444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Zadovoljstvo z izvajanjem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5444" w:rsidRPr="0002255B" w:rsidRDefault="00FA5444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Del študija in ostale aktivnosti v tujini</w:t>
            </w:r>
          </w:p>
        </w:tc>
        <w:tc>
          <w:tcPr>
            <w:tcW w:w="4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FA5444" w:rsidRPr="0002255B" w:rsidRDefault="00FA5444" w:rsidP="00FA544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A5444" w:rsidRPr="00FA5444" w:rsidRDefault="00FA5444" w:rsidP="00FA5444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FŠ - Kineziologija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FA544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  <w:tr w:rsidR="00FA5444" w:rsidRPr="0002255B" w:rsidTr="00FA5444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44" w:rsidRPr="0002255B" w:rsidRDefault="00FA5444" w:rsidP="00FA544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5444" w:rsidRPr="00FA5444" w:rsidRDefault="00FA5444" w:rsidP="00FA5444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A5444">
              <w:rPr>
                <w:rFonts w:ascii="Calibri" w:hAnsi="Calibri" w:cs="Calibri"/>
                <w:b/>
                <w:color w:val="000000"/>
                <w:sz w:val="20"/>
              </w:rPr>
              <w:t>4.3</w:t>
            </w:r>
          </w:p>
        </w:tc>
      </w:tr>
    </w:tbl>
    <w:p w:rsidR="00422363" w:rsidRPr="00F23D58" w:rsidRDefault="00422363" w:rsidP="00C25B09">
      <w:pPr>
        <w:rPr>
          <w:rFonts w:asciiTheme="majorHAnsi" w:hAnsiTheme="majorHAnsi" w:cstheme="majorHAnsi"/>
        </w:rPr>
      </w:pPr>
    </w:p>
    <w:p w:rsidR="00D84252" w:rsidRPr="00632D29" w:rsidRDefault="00D46361" w:rsidP="00D84252">
      <w:pPr>
        <w:spacing w:after="160" w:line="259" w:lineRule="auto"/>
        <w:ind w:left="0" w:right="0"/>
        <w:jc w:val="both"/>
        <w:rPr>
          <w:sz w:val="24"/>
        </w:rPr>
      </w:pPr>
      <w:r w:rsidRPr="00632D29">
        <w:rPr>
          <w:sz w:val="24"/>
        </w:rPr>
        <w:t xml:space="preserve">Tabela prikazuje povprečne ocene sklopov dejavnikov glede na posamezen program. Sklop </w:t>
      </w:r>
      <w:r w:rsidRPr="00632D29">
        <w:rPr>
          <w:i/>
          <w:sz w:val="24"/>
        </w:rPr>
        <w:t>Pomoč in podpora mentorja</w:t>
      </w:r>
      <w:r w:rsidR="002B2DD7" w:rsidRPr="00632D29">
        <w:rPr>
          <w:sz w:val="24"/>
        </w:rPr>
        <w:t xml:space="preserve">, ki je v vpogledu UL najboljše ocenjen, dosega oceno 5 na programih </w:t>
      </w:r>
      <w:r w:rsidR="002B2DD7" w:rsidRPr="00632D29">
        <w:rPr>
          <w:i/>
          <w:sz w:val="24"/>
        </w:rPr>
        <w:t>BF - Bioznanost, FŠ - Kineziologija</w:t>
      </w:r>
      <w:r w:rsidR="002B2DD7" w:rsidRPr="00632D29">
        <w:rPr>
          <w:sz w:val="24"/>
        </w:rPr>
        <w:t xml:space="preserve"> in </w:t>
      </w:r>
      <w:r w:rsidR="002B2DD7" w:rsidRPr="00632D29">
        <w:rPr>
          <w:i/>
          <w:sz w:val="24"/>
        </w:rPr>
        <w:t>TEOF - Teologija</w:t>
      </w:r>
      <w:r w:rsidR="002B2DD7" w:rsidRPr="00632D29">
        <w:rPr>
          <w:sz w:val="24"/>
        </w:rPr>
        <w:t xml:space="preserve">, najslabšo oceno pa ima programih </w:t>
      </w:r>
      <w:r w:rsidR="002B2DD7" w:rsidRPr="00632D29">
        <w:rPr>
          <w:i/>
          <w:sz w:val="24"/>
        </w:rPr>
        <w:t>FMF - Statistika</w:t>
      </w:r>
      <w:r w:rsidR="002B2DD7" w:rsidRPr="00632D29">
        <w:rPr>
          <w:sz w:val="24"/>
        </w:rPr>
        <w:t xml:space="preserve"> in </w:t>
      </w:r>
      <w:r w:rsidR="002B2DD7" w:rsidRPr="00632D29">
        <w:rPr>
          <w:i/>
          <w:sz w:val="24"/>
        </w:rPr>
        <w:t>MF -</w:t>
      </w:r>
      <w:r w:rsidR="002B2DD7" w:rsidRPr="00632D29">
        <w:rPr>
          <w:sz w:val="24"/>
        </w:rPr>
        <w:t xml:space="preserve"> </w:t>
      </w:r>
      <w:r w:rsidR="002B2DD7" w:rsidRPr="00632D29">
        <w:rPr>
          <w:i/>
          <w:sz w:val="24"/>
        </w:rPr>
        <w:t>Biomedicina</w:t>
      </w:r>
      <w:r w:rsidR="002B2DD7" w:rsidRPr="00632D29">
        <w:rPr>
          <w:sz w:val="24"/>
        </w:rPr>
        <w:t xml:space="preserve"> (4.3). </w:t>
      </w:r>
    </w:p>
    <w:p w:rsidR="00135C62" w:rsidRDefault="002B2DD7" w:rsidP="00D84252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 w:rsidRPr="00632D29">
        <w:rPr>
          <w:sz w:val="24"/>
        </w:rPr>
        <w:t xml:space="preserve">Sklop </w:t>
      </w:r>
      <w:r w:rsidRPr="00632D29">
        <w:rPr>
          <w:i/>
          <w:sz w:val="24"/>
        </w:rPr>
        <w:t>Del študija in ostale aktivnosti v tujini</w:t>
      </w:r>
      <w:r w:rsidRPr="00632D29">
        <w:rPr>
          <w:sz w:val="24"/>
        </w:rPr>
        <w:t xml:space="preserve">, ki je v vpogledu UL najslabše ocenjen, je najboljše ocenjen na programih </w:t>
      </w:r>
      <w:r w:rsidRPr="00632D29">
        <w:rPr>
          <w:i/>
          <w:sz w:val="24"/>
        </w:rPr>
        <w:t>BF - Bioznanost, FGG - Grajeno okolje, FMF - Matematika in fizika</w:t>
      </w:r>
      <w:r w:rsidRPr="00632D29">
        <w:rPr>
          <w:sz w:val="24"/>
        </w:rPr>
        <w:t xml:space="preserve"> ter </w:t>
      </w:r>
      <w:r w:rsidRPr="00632D29">
        <w:rPr>
          <w:i/>
          <w:sz w:val="24"/>
        </w:rPr>
        <w:t>NTF - Znanost in inženirstvo materialov</w:t>
      </w:r>
      <w:r w:rsidRPr="00632D29">
        <w:rPr>
          <w:sz w:val="24"/>
        </w:rPr>
        <w:t xml:space="preserve"> (4.4), oceno pod 3.5 pa ima na </w:t>
      </w:r>
      <w:r w:rsidRPr="00632D29">
        <w:rPr>
          <w:i/>
          <w:sz w:val="24"/>
        </w:rPr>
        <w:t>FDV – Humanistika in družboslovje</w:t>
      </w:r>
      <w:r w:rsidRPr="00632D29">
        <w:rPr>
          <w:sz w:val="24"/>
        </w:rPr>
        <w:t xml:space="preserve"> (3.4), </w:t>
      </w:r>
      <w:r w:rsidRPr="00632D29">
        <w:rPr>
          <w:i/>
          <w:sz w:val="24"/>
        </w:rPr>
        <w:t>PeF – Izobraževanje učiteljev in edukacijske vede</w:t>
      </w:r>
      <w:r w:rsidRPr="00632D29">
        <w:rPr>
          <w:sz w:val="24"/>
        </w:rPr>
        <w:t xml:space="preserve"> (3.2), FŠ – </w:t>
      </w:r>
      <w:r w:rsidRPr="00632D29">
        <w:rPr>
          <w:i/>
          <w:sz w:val="24"/>
        </w:rPr>
        <w:t>Kineziologija</w:t>
      </w:r>
      <w:r w:rsidRPr="00632D29">
        <w:rPr>
          <w:sz w:val="24"/>
        </w:rPr>
        <w:t xml:space="preserve"> in TEOF – </w:t>
      </w:r>
      <w:r w:rsidRPr="00632D29">
        <w:rPr>
          <w:i/>
          <w:sz w:val="24"/>
        </w:rPr>
        <w:t>Teologija</w:t>
      </w:r>
      <w:r w:rsidRPr="00632D29">
        <w:rPr>
          <w:sz w:val="24"/>
        </w:rPr>
        <w:t xml:space="preserve"> (3.1), najslabše pa je ocenjen na programu </w:t>
      </w:r>
      <w:r w:rsidRPr="00FA1D5E">
        <w:rPr>
          <w:i/>
          <w:sz w:val="24"/>
        </w:rPr>
        <w:t xml:space="preserve">FSD </w:t>
      </w:r>
      <w:r w:rsidR="00FA1D5E" w:rsidRPr="00FA1D5E">
        <w:rPr>
          <w:i/>
          <w:sz w:val="24"/>
        </w:rPr>
        <w:t>–</w:t>
      </w:r>
      <w:r w:rsidRPr="00FA1D5E">
        <w:rPr>
          <w:i/>
          <w:sz w:val="24"/>
        </w:rPr>
        <w:t xml:space="preserve"> Humanistika in družboslovje</w:t>
      </w:r>
      <w:r w:rsidRPr="00632D29">
        <w:rPr>
          <w:sz w:val="24"/>
        </w:rPr>
        <w:t xml:space="preserve"> (2.4). </w:t>
      </w:r>
      <w:r w:rsidR="00135C62">
        <w:rPr>
          <w:rFonts w:asciiTheme="majorHAnsi" w:hAnsiTheme="majorHAnsi" w:cstheme="majorHAnsi"/>
        </w:rPr>
        <w:br w:type="page"/>
      </w:r>
    </w:p>
    <w:p w:rsidR="00135C62" w:rsidRDefault="00135C62" w:rsidP="00BD2953">
      <w:pPr>
        <w:pStyle w:val="Heading2"/>
      </w:pPr>
      <w:bookmarkStart w:id="13" w:name="_Toc485875610"/>
      <w:r w:rsidRPr="00BD2953">
        <w:lastRenderedPageBreak/>
        <w:t>Podrobna analiza po sklopih</w:t>
      </w:r>
      <w:bookmarkEnd w:id="13"/>
    </w:p>
    <w:p w:rsidR="00FA1D5E" w:rsidRPr="00FA1D5E" w:rsidRDefault="00FA1D5E" w:rsidP="00FA1D5E"/>
    <w:p w:rsidR="00135C62" w:rsidRPr="00F23D58" w:rsidRDefault="00135C62" w:rsidP="00135C62">
      <w:pPr>
        <w:pStyle w:val="Heading3"/>
        <w:rPr>
          <w:rFonts w:eastAsia="Times New Roman"/>
          <w:lang w:eastAsia="sl-SI"/>
        </w:rPr>
      </w:pPr>
      <w:bookmarkStart w:id="14" w:name="_Toc485875611"/>
      <w:r w:rsidRPr="00F23D58">
        <w:rPr>
          <w:rFonts w:eastAsia="Times New Roman"/>
          <w:lang w:eastAsia="sl-SI"/>
        </w:rPr>
        <w:t>Infrastruktura in urniki</w:t>
      </w:r>
      <w:bookmarkEnd w:id="14"/>
    </w:p>
    <w:p w:rsidR="00135C62" w:rsidRPr="00F23D58" w:rsidRDefault="00135C62" w:rsidP="00135C62">
      <w:pPr>
        <w:rPr>
          <w:rFonts w:asciiTheme="majorHAnsi" w:hAnsiTheme="majorHAnsi" w:cstheme="majorHAnsi"/>
        </w:rPr>
      </w:pPr>
    </w:p>
    <w:p w:rsidR="00135C62" w:rsidRDefault="00135C62" w:rsidP="00135C62">
      <w:pPr>
        <w:pStyle w:val="Caption"/>
        <w:keepNext/>
      </w:pPr>
      <w:bookmarkStart w:id="15" w:name="_Toc485824916"/>
      <w:r>
        <w:t xml:space="preserve">Tabela </w:t>
      </w:r>
      <w:fldSimple w:instr=" SEQ Tabela \* ARABIC ">
        <w:r w:rsidR="00E536B9">
          <w:rPr>
            <w:noProof/>
          </w:rPr>
          <w:t>5</w:t>
        </w:r>
      </w:fldSimple>
      <w:r>
        <w:t>:</w:t>
      </w:r>
      <w:r w:rsidR="007A2ABD">
        <w:t xml:space="preserve"> Povprečne vrednosti postavk, ki ocenjujejo</w:t>
      </w:r>
      <w:r>
        <w:t xml:space="preserve"> </w:t>
      </w:r>
      <w:r w:rsidR="007A2ABD">
        <w:t>i</w:t>
      </w:r>
      <w:r>
        <w:t>nfrastruktur</w:t>
      </w:r>
      <w:r w:rsidR="007A2ABD">
        <w:t>o</w:t>
      </w:r>
      <w:r>
        <w:t xml:space="preserve"> in urnik</w:t>
      </w:r>
      <w:r w:rsidR="007A2ABD">
        <w:t>e</w:t>
      </w:r>
      <w:bookmarkEnd w:id="1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726"/>
        <w:gridCol w:w="726"/>
        <w:gridCol w:w="726"/>
        <w:gridCol w:w="728"/>
        <w:gridCol w:w="728"/>
        <w:gridCol w:w="728"/>
        <w:gridCol w:w="726"/>
      </w:tblGrid>
      <w:tr w:rsidR="00270600" w:rsidRPr="0002255B" w:rsidTr="00270600">
        <w:trPr>
          <w:cantSplit/>
          <w:trHeight w:val="2138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00" w:rsidRPr="0002255B" w:rsidRDefault="00270600" w:rsidP="00A34A8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Dejavniki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270600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Razpored izvajanja 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270600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Spremembe poteka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270600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Razpored ur mi ustreza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270600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Infrastr. za pridobivanje virov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270600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Pravilno navedeni izvajalci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270600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Druga infrastruktura 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70600" w:rsidRPr="0002255B" w:rsidRDefault="00270600" w:rsidP="002706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FŠ - Kineziologija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70600" w:rsidRPr="00270600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70600" w:rsidRPr="0002255B" w:rsidTr="00270600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A34A8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02255B" w:rsidRDefault="00270600" w:rsidP="00A34A8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02255B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</w:tbl>
    <w:p w:rsidR="00135C62" w:rsidRPr="00F23D58" w:rsidRDefault="00135C62" w:rsidP="00135C62">
      <w:pPr>
        <w:rPr>
          <w:rFonts w:asciiTheme="majorHAnsi" w:hAnsiTheme="majorHAnsi" w:cstheme="majorHAnsi"/>
        </w:rPr>
      </w:pPr>
    </w:p>
    <w:p w:rsidR="00135C62" w:rsidRPr="00632D29" w:rsidRDefault="00135C62" w:rsidP="00682656"/>
    <w:p w:rsidR="00FA1D5E" w:rsidRDefault="009F1083" w:rsidP="00FE233B">
      <w:pPr>
        <w:spacing w:after="160" w:line="259" w:lineRule="auto"/>
        <w:ind w:left="0" w:right="0"/>
        <w:jc w:val="both"/>
        <w:rPr>
          <w:sz w:val="24"/>
        </w:rPr>
      </w:pPr>
      <w:r w:rsidRPr="00632D29">
        <w:rPr>
          <w:sz w:val="24"/>
        </w:rPr>
        <w:t xml:space="preserve">V sklopu </w:t>
      </w:r>
      <w:r w:rsidRPr="00632D29">
        <w:rPr>
          <w:i/>
          <w:sz w:val="24"/>
        </w:rPr>
        <w:t>Infrastruktura in urniki</w:t>
      </w:r>
      <w:r w:rsidRPr="00632D29">
        <w:rPr>
          <w:sz w:val="24"/>
        </w:rPr>
        <w:t xml:space="preserve"> je</w:t>
      </w:r>
      <w:r w:rsidR="00FE233B" w:rsidRPr="00632D29">
        <w:rPr>
          <w:sz w:val="24"/>
        </w:rPr>
        <w:t xml:space="preserve"> na nivoju UL</w:t>
      </w:r>
      <w:r w:rsidRPr="00632D29">
        <w:rPr>
          <w:sz w:val="24"/>
        </w:rPr>
        <w:t xml:space="preserve"> najboljše ocenjena </w:t>
      </w:r>
      <w:r w:rsidR="0068467B" w:rsidRPr="00632D29">
        <w:rPr>
          <w:sz w:val="24"/>
        </w:rPr>
        <w:t xml:space="preserve">postavka </w:t>
      </w:r>
      <w:r w:rsidR="0068467B" w:rsidRPr="00632D29">
        <w:rPr>
          <w:i/>
          <w:sz w:val="24"/>
        </w:rPr>
        <w:t xml:space="preserve">Pravilno navedeni izvajalci </w:t>
      </w:r>
      <w:r w:rsidR="0068467B" w:rsidRPr="00632D29">
        <w:rPr>
          <w:sz w:val="24"/>
        </w:rPr>
        <w:t xml:space="preserve">(4.7), </w:t>
      </w:r>
      <w:r w:rsidR="0068467B" w:rsidRPr="00632D29">
        <w:rPr>
          <w:i/>
          <w:sz w:val="24"/>
        </w:rPr>
        <w:t>Razpored izvajanja, Spremembe poteka</w:t>
      </w:r>
      <w:r w:rsidR="0068467B" w:rsidRPr="00632D29">
        <w:rPr>
          <w:sz w:val="24"/>
        </w:rPr>
        <w:t xml:space="preserve"> in </w:t>
      </w:r>
      <w:r w:rsidR="0068467B" w:rsidRPr="00632D29">
        <w:rPr>
          <w:i/>
          <w:sz w:val="24"/>
        </w:rPr>
        <w:t>Infrastruktura za pridobivanje virov</w:t>
      </w:r>
      <w:r w:rsidR="0068467B" w:rsidRPr="00632D29">
        <w:rPr>
          <w:sz w:val="24"/>
        </w:rPr>
        <w:t xml:space="preserve"> dosegajo oceno 4.5, </w:t>
      </w:r>
      <w:r w:rsidR="0068467B" w:rsidRPr="00632D29">
        <w:rPr>
          <w:i/>
          <w:sz w:val="24"/>
        </w:rPr>
        <w:t>Razpored ur mi ustreza</w:t>
      </w:r>
      <w:r w:rsidR="0068467B" w:rsidRPr="00632D29">
        <w:rPr>
          <w:sz w:val="24"/>
        </w:rPr>
        <w:t xml:space="preserve"> je</w:t>
      </w:r>
      <w:r w:rsidR="00FE233B" w:rsidRPr="00632D29">
        <w:rPr>
          <w:sz w:val="24"/>
        </w:rPr>
        <w:t xml:space="preserve"> ocenjen z</w:t>
      </w:r>
      <w:r w:rsidR="0068467B" w:rsidRPr="00632D29">
        <w:rPr>
          <w:sz w:val="24"/>
        </w:rPr>
        <w:t xml:space="preserve"> 4.4, naj</w:t>
      </w:r>
      <w:r w:rsidRPr="00632D29">
        <w:rPr>
          <w:sz w:val="24"/>
        </w:rPr>
        <w:t>slabše ocenjena</w:t>
      </w:r>
      <w:r w:rsidR="0068467B" w:rsidRPr="00632D29">
        <w:rPr>
          <w:sz w:val="24"/>
        </w:rPr>
        <w:t xml:space="preserve"> pa je</w:t>
      </w:r>
      <w:r w:rsidRPr="00632D29">
        <w:rPr>
          <w:sz w:val="24"/>
        </w:rPr>
        <w:t xml:space="preserve"> </w:t>
      </w:r>
      <w:r w:rsidRPr="00632D29">
        <w:rPr>
          <w:i/>
          <w:sz w:val="24"/>
        </w:rPr>
        <w:t>Druga infrastruktura</w:t>
      </w:r>
      <w:r w:rsidR="0068467B" w:rsidRPr="00632D29">
        <w:rPr>
          <w:sz w:val="24"/>
        </w:rPr>
        <w:t xml:space="preserve"> (4.3). </w:t>
      </w:r>
      <w:r w:rsidRPr="00632D29">
        <w:rPr>
          <w:sz w:val="24"/>
        </w:rPr>
        <w:t xml:space="preserve"> </w:t>
      </w:r>
    </w:p>
    <w:p w:rsidR="00FA1D5E" w:rsidRDefault="00FA1D5E" w:rsidP="00FE233B">
      <w:pPr>
        <w:spacing w:after="160" w:line="259" w:lineRule="auto"/>
        <w:ind w:left="0" w:right="0"/>
        <w:jc w:val="both"/>
        <w:rPr>
          <w:sz w:val="24"/>
        </w:rPr>
      </w:pPr>
    </w:p>
    <w:p w:rsidR="00135C62" w:rsidRDefault="00FA1D5E" w:rsidP="00FE233B">
      <w:pPr>
        <w:spacing w:after="160" w:line="259" w:lineRule="auto"/>
        <w:ind w:left="0" w:right="0"/>
        <w:jc w:val="both"/>
        <w:rPr>
          <w:lang w:eastAsia="sl-SI"/>
        </w:rPr>
      </w:pPr>
      <w:r w:rsidRPr="00FA1D5E">
        <w:rPr>
          <w:sz w:val="24"/>
        </w:rPr>
        <w:t xml:space="preserve">Z izjemo razporeda ur, kjer imata oceno pod 4.0 zgolj </w:t>
      </w:r>
      <w:r w:rsidRPr="00FA1D5E">
        <w:rPr>
          <w:i/>
          <w:sz w:val="24"/>
        </w:rPr>
        <w:t>MF – Biomedicina</w:t>
      </w:r>
      <w:r w:rsidRPr="00FA1D5E">
        <w:rPr>
          <w:sz w:val="24"/>
        </w:rPr>
        <w:t xml:space="preserve"> in </w:t>
      </w:r>
      <w:r w:rsidRPr="00FA1D5E">
        <w:rPr>
          <w:i/>
          <w:sz w:val="24"/>
        </w:rPr>
        <w:t>FMF – Statistika</w:t>
      </w:r>
      <w:r w:rsidRPr="00FA1D5E">
        <w:rPr>
          <w:sz w:val="24"/>
        </w:rPr>
        <w:t xml:space="preserve">, in razporeda izvajanja oziroma sprememb poteka (kjer imate oceno pod 4.0 </w:t>
      </w:r>
      <w:r w:rsidRPr="00FA1D5E">
        <w:rPr>
          <w:i/>
          <w:sz w:val="24"/>
        </w:rPr>
        <w:t>PF – Pravo</w:t>
      </w:r>
      <w:r w:rsidRPr="00FA1D5E">
        <w:rPr>
          <w:sz w:val="24"/>
        </w:rPr>
        <w:t xml:space="preserve"> in </w:t>
      </w:r>
      <w:r w:rsidRPr="00FA1D5E">
        <w:rPr>
          <w:i/>
          <w:sz w:val="24"/>
        </w:rPr>
        <w:t>TEOF – Teologija</w:t>
      </w:r>
      <w:r w:rsidRPr="00FA1D5E">
        <w:rPr>
          <w:sz w:val="24"/>
        </w:rPr>
        <w:t>), so vse ocene ugodne, torej 4.0 ali več.</w:t>
      </w:r>
      <w:r>
        <w:rPr>
          <w:sz w:val="24"/>
        </w:rPr>
        <w:t xml:space="preserve"> </w:t>
      </w:r>
      <w:r w:rsidR="00135C62">
        <w:rPr>
          <w:lang w:eastAsia="sl-SI"/>
        </w:rPr>
        <w:br w:type="page"/>
      </w:r>
    </w:p>
    <w:p w:rsidR="00135C62" w:rsidRDefault="005D49F4" w:rsidP="00135C62">
      <w:pPr>
        <w:pStyle w:val="Heading3"/>
      </w:pPr>
      <w:bookmarkStart w:id="16" w:name="_Toc485875612"/>
      <w:r>
        <w:lastRenderedPageBreak/>
        <w:t>P</w:t>
      </w:r>
      <w:r w:rsidR="00135C62">
        <w:t>ovpreč</w:t>
      </w:r>
      <w:r>
        <w:t>e</w:t>
      </w:r>
      <w:r w:rsidR="00135C62">
        <w:t>n tedensk</w:t>
      </w:r>
      <w:r>
        <w:t>i čas za</w:t>
      </w:r>
      <w:r w:rsidR="0006445B">
        <w:t xml:space="preserve"> doktorski študij</w:t>
      </w:r>
      <w:bookmarkEnd w:id="16"/>
    </w:p>
    <w:p w:rsidR="00135C62" w:rsidRPr="00135C62" w:rsidRDefault="00135C62" w:rsidP="00135C62"/>
    <w:p w:rsidR="00135C62" w:rsidRDefault="00135C62" w:rsidP="00135C62">
      <w:pPr>
        <w:pStyle w:val="Caption"/>
        <w:rPr>
          <w:lang w:eastAsia="sl-SI"/>
        </w:rPr>
      </w:pPr>
      <w:bookmarkStart w:id="17" w:name="_Toc485824917"/>
      <w:r>
        <w:t xml:space="preserve">Tabela </w:t>
      </w:r>
      <w:fldSimple w:instr=" SEQ Tabela \* ARABIC ">
        <w:r w:rsidR="00E536B9">
          <w:rPr>
            <w:noProof/>
          </w:rPr>
          <w:t>6</w:t>
        </w:r>
      </w:fldSimple>
      <w:r>
        <w:t xml:space="preserve">: </w:t>
      </w:r>
      <w:r w:rsidR="007A2ABD">
        <w:t>Povprečno š</w:t>
      </w:r>
      <w:r w:rsidRPr="00F23D58">
        <w:rPr>
          <w:lang w:eastAsia="sl-SI"/>
        </w:rPr>
        <w:t>tevilo tedensko porabljenih ur za doktorski študij</w:t>
      </w:r>
      <w:r w:rsidR="0006445B">
        <w:rPr>
          <w:lang w:eastAsia="sl-SI"/>
        </w:rPr>
        <w:t xml:space="preserve"> (všte</w:t>
      </w:r>
      <w:r w:rsidR="0006445B" w:rsidRPr="0006445B">
        <w:rPr>
          <w:lang w:eastAsia="sl-SI"/>
        </w:rPr>
        <w:t>te vse obveznosti)</w:t>
      </w:r>
      <w:r w:rsidR="007A2ABD">
        <w:rPr>
          <w:lang w:eastAsia="sl-SI"/>
        </w:rPr>
        <w:t>, standardni odklon, minimum in maksimum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1256"/>
        <w:gridCol w:w="1903"/>
        <w:gridCol w:w="788"/>
        <w:gridCol w:w="1202"/>
      </w:tblGrid>
      <w:tr w:rsidR="00ED04A3" w:rsidRPr="0002255B" w:rsidTr="00ED04A3">
        <w:trPr>
          <w:trHeight w:val="315"/>
        </w:trPr>
        <w:tc>
          <w:tcPr>
            <w:tcW w:w="87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101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Povprečje</w:t>
            </w:r>
          </w:p>
        </w:tc>
        <w:tc>
          <w:tcPr>
            <w:tcW w:w="136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Standardni odklon</w:t>
            </w:r>
          </w:p>
        </w:tc>
        <w:tc>
          <w:tcPr>
            <w:tcW w:w="7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Min</w:t>
            </w:r>
          </w:p>
        </w:tc>
        <w:tc>
          <w:tcPr>
            <w:tcW w:w="98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Maks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441DFC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FŠ</w:t>
            </w:r>
            <w:r w:rsidR="00ED04A3"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8C4ACE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  <w:r w:rsidR="00383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ED04A3" w:rsidRPr="0002255B" w:rsidTr="00ED04A3">
        <w:trPr>
          <w:trHeight w:val="30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ED04A3" w:rsidRPr="0002255B" w:rsidTr="00ED04A3">
        <w:trPr>
          <w:trHeight w:val="315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ED04A3" w:rsidRPr="0002255B" w:rsidTr="00ED04A3">
        <w:trPr>
          <w:trHeight w:val="315"/>
        </w:trPr>
        <w:tc>
          <w:tcPr>
            <w:tcW w:w="87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02255B" w:rsidP="00ED04A3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="00ED04A3"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101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8C4ACE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="008C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6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8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A3" w:rsidRPr="0002255B" w:rsidRDefault="00ED04A3" w:rsidP="00ED04A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</w:tbl>
    <w:p w:rsidR="00135C62" w:rsidRPr="00F23D58" w:rsidRDefault="00135C62" w:rsidP="00135C62">
      <w:pPr>
        <w:rPr>
          <w:rFonts w:asciiTheme="majorHAnsi" w:hAnsiTheme="majorHAnsi" w:cstheme="majorHAnsi"/>
        </w:rPr>
      </w:pPr>
    </w:p>
    <w:p w:rsidR="00081526" w:rsidRDefault="00081526" w:rsidP="00081526">
      <w:pPr>
        <w:spacing w:after="160" w:line="259" w:lineRule="auto"/>
        <w:ind w:left="0" w:right="0"/>
        <w:rPr>
          <w:rFonts w:eastAsia="Times New Roman"/>
          <w:i/>
          <w:sz w:val="20"/>
          <w:lang w:eastAsia="sl-SI"/>
        </w:rPr>
      </w:pPr>
      <w:r w:rsidRPr="007A2ABD">
        <w:rPr>
          <w:rFonts w:eastAsia="Times New Roman"/>
          <w:i/>
          <w:sz w:val="20"/>
          <w:lang w:eastAsia="sl-SI"/>
        </w:rPr>
        <w:t xml:space="preserve">*Zaradi previsoke </w:t>
      </w:r>
      <w:r>
        <w:rPr>
          <w:rFonts w:eastAsia="Times New Roman"/>
          <w:i/>
          <w:sz w:val="20"/>
          <w:lang w:eastAsia="sl-SI"/>
        </w:rPr>
        <w:t>vrednosti</w:t>
      </w:r>
      <w:r w:rsidRPr="007A2ABD">
        <w:rPr>
          <w:rFonts w:eastAsia="Times New Roman"/>
          <w:i/>
          <w:sz w:val="20"/>
          <w:lang w:eastAsia="sl-SI"/>
        </w:rPr>
        <w:t xml:space="preserve"> velja upoštevati, da se je študent v tem primeru</w:t>
      </w:r>
      <w:r>
        <w:rPr>
          <w:rFonts w:eastAsia="Times New Roman"/>
          <w:i/>
          <w:sz w:val="20"/>
          <w:lang w:eastAsia="sl-SI"/>
        </w:rPr>
        <w:t xml:space="preserve"> verjetno</w:t>
      </w:r>
      <w:r w:rsidRPr="007A2ABD">
        <w:rPr>
          <w:rFonts w:eastAsia="Times New Roman"/>
          <w:i/>
          <w:sz w:val="20"/>
          <w:lang w:eastAsia="sl-SI"/>
        </w:rPr>
        <w:t xml:space="preserve"> zatipkal.</w:t>
      </w:r>
      <w:r>
        <w:rPr>
          <w:rFonts w:eastAsia="Times New Roman"/>
          <w:i/>
          <w:sz w:val="20"/>
          <w:lang w:eastAsia="sl-SI"/>
        </w:rPr>
        <w:t xml:space="preserve"> Kljub temu vrednosti nismo spreminjali; če jo odstranimo, se povprečje UL ne spremeni, </w:t>
      </w:r>
      <w:r w:rsidRPr="00081526">
        <w:rPr>
          <w:rFonts w:eastAsia="Times New Roman"/>
          <w:i/>
          <w:sz w:val="20"/>
          <w:lang w:eastAsia="sl-SI"/>
        </w:rPr>
        <w:t xml:space="preserve">MF – Biomedicina </w:t>
      </w:r>
      <w:r>
        <w:rPr>
          <w:rFonts w:eastAsia="Times New Roman"/>
          <w:i/>
          <w:sz w:val="20"/>
          <w:lang w:eastAsia="sl-SI"/>
        </w:rPr>
        <w:t>pa se zmanjša na 31.</w:t>
      </w:r>
    </w:p>
    <w:p w:rsidR="00094D6B" w:rsidRPr="007A2ABD" w:rsidRDefault="00FC30CC" w:rsidP="00204687">
      <w:pPr>
        <w:spacing w:after="160" w:line="259" w:lineRule="auto"/>
        <w:ind w:left="0" w:right="0"/>
        <w:jc w:val="both"/>
        <w:rPr>
          <w:rFonts w:eastAsia="Times New Roman" w:cstheme="majorBidi"/>
          <w:b/>
          <w:i/>
          <w:color w:val="000000" w:themeColor="text1"/>
          <w:sz w:val="28"/>
          <w:szCs w:val="24"/>
          <w:lang w:eastAsia="sl-SI"/>
        </w:rPr>
      </w:pPr>
      <w:r w:rsidRPr="00632D29">
        <w:rPr>
          <w:rFonts w:eastAsia="Times New Roman"/>
          <w:sz w:val="24"/>
          <w:lang w:eastAsia="sl-SI"/>
        </w:rPr>
        <w:t>Povprečno število tedensko porabljenih ur za doktorski študij je na nivoju UL 2</w:t>
      </w:r>
      <w:r w:rsidR="008C4ACE">
        <w:rPr>
          <w:rFonts w:eastAsia="Times New Roman"/>
          <w:sz w:val="24"/>
          <w:lang w:eastAsia="sl-SI"/>
        </w:rPr>
        <w:t>5</w:t>
      </w:r>
      <w:r w:rsidRPr="00632D29">
        <w:rPr>
          <w:rFonts w:eastAsia="Times New Roman"/>
          <w:sz w:val="24"/>
          <w:lang w:eastAsia="sl-SI"/>
        </w:rPr>
        <w:t>, več kot 30 ur na teden porabijo na programih</w:t>
      </w:r>
      <w:r w:rsidRPr="00632D29">
        <w:rPr>
          <w:rFonts w:eastAsia="Times New Roman"/>
          <w:i/>
          <w:sz w:val="24"/>
          <w:lang w:eastAsia="sl-SI"/>
        </w:rPr>
        <w:t xml:space="preserve"> FKKT – Kemijske znanosti </w:t>
      </w:r>
      <w:r w:rsidRPr="00632D29">
        <w:rPr>
          <w:rFonts w:eastAsia="Times New Roman"/>
          <w:sz w:val="24"/>
          <w:lang w:eastAsia="sl-SI"/>
        </w:rPr>
        <w:t>(39 ur),</w:t>
      </w:r>
      <w:r w:rsidRPr="00632D29">
        <w:rPr>
          <w:rFonts w:eastAsia="Times New Roman"/>
          <w:i/>
          <w:sz w:val="24"/>
          <w:lang w:eastAsia="sl-SI"/>
        </w:rPr>
        <w:t xml:space="preserve"> BF - Bioznanost </w:t>
      </w:r>
      <w:r w:rsidRPr="00632D29">
        <w:rPr>
          <w:rFonts w:eastAsia="Times New Roman"/>
          <w:sz w:val="24"/>
          <w:lang w:eastAsia="sl-SI"/>
        </w:rPr>
        <w:t>(36 ur),</w:t>
      </w:r>
      <w:r w:rsidRPr="00632D29">
        <w:rPr>
          <w:rFonts w:eastAsia="Times New Roman"/>
          <w:i/>
          <w:sz w:val="24"/>
          <w:lang w:eastAsia="sl-SI"/>
        </w:rPr>
        <w:t xml:space="preserve"> FMF – Statistika </w:t>
      </w:r>
      <w:r w:rsidRPr="00632D29">
        <w:rPr>
          <w:rFonts w:eastAsia="Times New Roman"/>
          <w:sz w:val="24"/>
          <w:lang w:eastAsia="sl-SI"/>
        </w:rPr>
        <w:t>(34 ur),</w:t>
      </w:r>
      <w:r w:rsidRPr="00632D29">
        <w:rPr>
          <w:rFonts w:eastAsia="Times New Roman"/>
          <w:i/>
          <w:sz w:val="24"/>
          <w:lang w:eastAsia="sl-SI"/>
        </w:rPr>
        <w:t xml:space="preserve"> FSD – Humanistika in družboslovje </w:t>
      </w:r>
      <w:r w:rsidRPr="00632D29">
        <w:rPr>
          <w:rFonts w:eastAsia="Times New Roman"/>
          <w:sz w:val="24"/>
          <w:lang w:eastAsia="sl-SI"/>
        </w:rPr>
        <w:t>(33 ur). Manj kot 20 ur pa v povprečju porabijo doktorski študenti programov</w:t>
      </w:r>
      <w:r w:rsidRPr="00632D29">
        <w:rPr>
          <w:rFonts w:eastAsia="Times New Roman"/>
          <w:i/>
          <w:sz w:val="24"/>
          <w:lang w:eastAsia="sl-SI"/>
        </w:rPr>
        <w:t xml:space="preserve"> FMF – Matematika in fizika, </w:t>
      </w:r>
      <w:r w:rsidR="00441DFC" w:rsidRPr="00632D29">
        <w:rPr>
          <w:rFonts w:eastAsia="Times New Roman"/>
          <w:i/>
          <w:sz w:val="24"/>
          <w:lang w:eastAsia="sl-SI"/>
        </w:rPr>
        <w:t>FŠ</w:t>
      </w:r>
      <w:r w:rsidRPr="00632D29">
        <w:rPr>
          <w:rFonts w:eastAsia="Times New Roman"/>
          <w:i/>
          <w:sz w:val="24"/>
          <w:lang w:eastAsia="sl-SI"/>
        </w:rPr>
        <w:t xml:space="preserve"> - Kineziologija </w:t>
      </w:r>
      <w:r w:rsidRPr="00632D29">
        <w:rPr>
          <w:rFonts w:eastAsia="Times New Roman"/>
          <w:sz w:val="24"/>
          <w:lang w:eastAsia="sl-SI"/>
        </w:rPr>
        <w:t>ter</w:t>
      </w:r>
      <w:r w:rsidRPr="00632D29">
        <w:rPr>
          <w:rFonts w:eastAsia="Times New Roman"/>
          <w:i/>
          <w:sz w:val="24"/>
          <w:lang w:eastAsia="sl-SI"/>
        </w:rPr>
        <w:t xml:space="preserve"> NTF – Znanost in inženirstvo materialov </w:t>
      </w:r>
      <w:r w:rsidRPr="00632D29">
        <w:rPr>
          <w:rFonts w:eastAsia="Times New Roman"/>
          <w:sz w:val="24"/>
          <w:lang w:eastAsia="sl-SI"/>
        </w:rPr>
        <w:t>(19 ur),</w:t>
      </w:r>
      <w:r w:rsidRPr="00632D29">
        <w:rPr>
          <w:rFonts w:eastAsia="Times New Roman"/>
          <w:i/>
          <w:sz w:val="24"/>
          <w:lang w:eastAsia="sl-SI"/>
        </w:rPr>
        <w:t xml:space="preserve"> FDV – Humanistika in družboslovje </w:t>
      </w:r>
      <w:r w:rsidRPr="00632D29">
        <w:rPr>
          <w:rFonts w:eastAsia="Times New Roman"/>
          <w:sz w:val="24"/>
          <w:lang w:eastAsia="sl-SI"/>
        </w:rPr>
        <w:t>ter</w:t>
      </w:r>
      <w:r w:rsidRPr="00632D29">
        <w:rPr>
          <w:rFonts w:eastAsia="Times New Roman"/>
          <w:i/>
          <w:sz w:val="24"/>
          <w:lang w:eastAsia="sl-SI"/>
        </w:rPr>
        <w:t xml:space="preserve"> MF – Biomedicina </w:t>
      </w:r>
      <w:r w:rsidRPr="00632D29">
        <w:rPr>
          <w:rFonts w:eastAsia="Times New Roman"/>
          <w:sz w:val="24"/>
          <w:lang w:eastAsia="sl-SI"/>
        </w:rPr>
        <w:t>(18 ur),</w:t>
      </w:r>
      <w:r w:rsidRPr="00632D29">
        <w:rPr>
          <w:rFonts w:eastAsia="Times New Roman"/>
          <w:i/>
          <w:sz w:val="24"/>
          <w:lang w:eastAsia="sl-SI"/>
        </w:rPr>
        <w:t xml:space="preserve"> PF – Pravo </w:t>
      </w:r>
      <w:r w:rsidRPr="00632D29">
        <w:rPr>
          <w:rFonts w:eastAsia="Times New Roman"/>
          <w:sz w:val="24"/>
          <w:lang w:eastAsia="sl-SI"/>
        </w:rPr>
        <w:t>16 ur, najmanj pa porabijo časa na</w:t>
      </w:r>
      <w:r w:rsidRPr="00632D29">
        <w:rPr>
          <w:rFonts w:eastAsia="Times New Roman"/>
          <w:i/>
          <w:sz w:val="24"/>
          <w:lang w:eastAsia="sl-SI"/>
        </w:rPr>
        <w:t xml:space="preserve"> </w:t>
      </w:r>
      <w:r w:rsidRPr="00632D29">
        <w:rPr>
          <w:rFonts w:eastAsia="Times New Roman"/>
          <w:sz w:val="24"/>
          <w:lang w:eastAsia="sl-SI"/>
        </w:rPr>
        <w:t>programu</w:t>
      </w:r>
      <w:r w:rsidRPr="00632D29">
        <w:rPr>
          <w:rFonts w:eastAsia="Times New Roman"/>
          <w:i/>
          <w:sz w:val="24"/>
          <w:lang w:eastAsia="sl-SI"/>
        </w:rPr>
        <w:t xml:space="preserve"> FS – Strojništvo </w:t>
      </w:r>
      <w:r w:rsidRPr="00632D29">
        <w:rPr>
          <w:rFonts w:eastAsia="Times New Roman"/>
          <w:sz w:val="24"/>
          <w:lang w:eastAsia="sl-SI"/>
        </w:rPr>
        <w:t>(10 ur).</w:t>
      </w:r>
      <w:r w:rsidRPr="00632D29">
        <w:rPr>
          <w:rFonts w:eastAsia="Times New Roman"/>
          <w:i/>
          <w:sz w:val="24"/>
          <w:lang w:eastAsia="sl-SI"/>
        </w:rPr>
        <w:t xml:space="preserve"> </w:t>
      </w:r>
      <w:r w:rsidR="00094D6B" w:rsidRPr="007A2ABD">
        <w:rPr>
          <w:rFonts w:eastAsia="Times New Roman"/>
          <w:i/>
          <w:sz w:val="24"/>
          <w:lang w:eastAsia="sl-SI"/>
        </w:rPr>
        <w:br w:type="page"/>
      </w:r>
    </w:p>
    <w:p w:rsidR="00094D6B" w:rsidRPr="00F23D58" w:rsidRDefault="005D49F4" w:rsidP="00094D6B">
      <w:pPr>
        <w:pStyle w:val="Heading3"/>
        <w:rPr>
          <w:rFonts w:eastAsia="Times New Roman"/>
          <w:lang w:eastAsia="sl-SI"/>
        </w:rPr>
      </w:pPr>
      <w:bookmarkStart w:id="18" w:name="_Toc485875613"/>
      <w:r>
        <w:rPr>
          <w:rFonts w:eastAsia="Times New Roman"/>
          <w:lang w:eastAsia="sl-SI"/>
        </w:rPr>
        <w:lastRenderedPageBreak/>
        <w:t xml:space="preserve">Ustreznost časa, namenjenega </w:t>
      </w:r>
      <w:r w:rsidR="00094D6B" w:rsidRPr="00F23D58">
        <w:rPr>
          <w:rFonts w:eastAsia="Times New Roman"/>
          <w:lang w:eastAsia="sl-SI"/>
        </w:rPr>
        <w:t>doktorskemu študiju</w:t>
      </w:r>
      <w:bookmarkEnd w:id="18"/>
    </w:p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19" w:name="_Toc485824918"/>
      <w:r>
        <w:t xml:space="preserve">Tabela </w:t>
      </w:r>
      <w:fldSimple w:instr=" SEQ Tabela \* ARABIC ">
        <w:r w:rsidR="00E536B9">
          <w:rPr>
            <w:noProof/>
          </w:rPr>
          <w:t>7</w:t>
        </w:r>
      </w:fldSimple>
      <w:r>
        <w:t xml:space="preserve">: </w:t>
      </w:r>
      <w:r w:rsidR="007A2ABD">
        <w:t>Deleži</w:t>
      </w:r>
      <w:r w:rsidR="00081526">
        <w:t xml:space="preserve"> (%)</w:t>
      </w:r>
      <w:r w:rsidR="007A2ABD">
        <w:t xml:space="preserve"> odgovorov</w:t>
      </w:r>
      <w:r w:rsidR="00F10B8C">
        <w:t xml:space="preserve"> na vprašanje: »</w:t>
      </w:r>
      <w:r w:rsidRPr="00094D6B">
        <w:t>Ali se vam zdi čas, ki ga namenite doktorskemu študiju, ustrezen?</w:t>
      </w:r>
      <w:r w:rsidR="00F10B8C">
        <w:t>«</w:t>
      </w:r>
      <w:bookmarkEnd w:id="1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1507"/>
        <w:gridCol w:w="1194"/>
        <w:gridCol w:w="1194"/>
        <w:gridCol w:w="1192"/>
      </w:tblGrid>
      <w:tr w:rsidR="00081526" w:rsidRPr="0002255B" w:rsidTr="00081526">
        <w:trPr>
          <w:trHeight w:val="418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26" w:rsidRPr="0002255B" w:rsidRDefault="00081526" w:rsidP="00CE49B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81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26" w:rsidRPr="0002255B" w:rsidRDefault="00081526" w:rsidP="006067DA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avno prav časa</w:t>
            </w:r>
          </w:p>
        </w:tc>
        <w:tc>
          <w:tcPr>
            <w:tcW w:w="64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26" w:rsidRPr="0002255B" w:rsidRDefault="00081526" w:rsidP="006067DA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Premalo</w:t>
            </w:r>
          </w:p>
        </w:tc>
        <w:tc>
          <w:tcPr>
            <w:tcW w:w="64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6" w:rsidRPr="0002255B" w:rsidRDefault="00081526" w:rsidP="006067DA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Preveč</w:t>
            </w:r>
          </w:p>
        </w:tc>
        <w:tc>
          <w:tcPr>
            <w:tcW w:w="64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1526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6067DA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6067DA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6067DA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6067DA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FŠ</w:t>
            </w: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02255B" w:rsidTr="00081526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81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64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648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02255B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7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Pr="00081526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0815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Pr="00F23D58" w:rsidRDefault="008F3B71" w:rsidP="008F3B71">
      <w:pPr>
        <w:jc w:val="both"/>
      </w:pPr>
      <w:r w:rsidRPr="00632D29">
        <w:rPr>
          <w:sz w:val="24"/>
        </w:rPr>
        <w:t xml:space="preserve">V povprečju UL več kot polovica študentov meni, da za doktorski študij porabi ravno prav časa (53 %), malo manj jih je mnenja, da porabijo premalo časa (42 %), 5 % pa je takih, ki menijo, da namenijo doktorskemu študiju preveč časa. </w:t>
      </w:r>
      <w:r w:rsidR="00094D6B" w:rsidRPr="00F23D58">
        <w:br w:type="page"/>
      </w:r>
    </w:p>
    <w:p w:rsidR="00094D6B" w:rsidRPr="00F23D58" w:rsidRDefault="00094D6B" w:rsidP="00094D6B">
      <w:pPr>
        <w:pStyle w:val="Heading3"/>
        <w:rPr>
          <w:rFonts w:eastAsia="Times New Roman"/>
          <w:lang w:eastAsia="sl-SI"/>
        </w:rPr>
      </w:pPr>
      <w:bookmarkStart w:id="20" w:name="_Toc485875614"/>
      <w:r w:rsidRPr="00F23D58">
        <w:rPr>
          <w:rFonts w:eastAsia="Times New Roman"/>
          <w:lang w:eastAsia="sl-SI"/>
        </w:rPr>
        <w:lastRenderedPageBreak/>
        <w:t>Izbira predmeta na drugih programih UL</w:t>
      </w:r>
      <w:bookmarkEnd w:id="20"/>
    </w:p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21" w:name="_Toc485824919"/>
      <w:r>
        <w:t xml:space="preserve">Tabela </w:t>
      </w:r>
      <w:fldSimple w:instr=" SEQ Tabela \* ARABIC ">
        <w:r w:rsidR="00E536B9">
          <w:rPr>
            <w:noProof/>
          </w:rPr>
          <w:t>8</w:t>
        </w:r>
      </w:fldSimple>
      <w:r>
        <w:t xml:space="preserve">: </w:t>
      </w:r>
      <w:r w:rsidR="007A2ABD">
        <w:t xml:space="preserve">Deleži </w:t>
      </w:r>
      <w:r w:rsidR="00081526">
        <w:t xml:space="preserve">(%) </w:t>
      </w:r>
      <w:r w:rsidR="007A2ABD">
        <w:t>o</w:t>
      </w:r>
      <w:r w:rsidR="00F10B8C">
        <w:t>dgovor</w:t>
      </w:r>
      <w:r w:rsidR="007A2ABD">
        <w:t>ov</w:t>
      </w:r>
      <w:r w:rsidR="00F10B8C">
        <w:t xml:space="preserve"> na vprašanje: »</w:t>
      </w:r>
      <w:r>
        <w:t xml:space="preserve">Izbral/a sem si izbirni predmet na Univerzi v Ljubljani, izven predmetov doktorskega </w:t>
      </w:r>
      <w:r w:rsidR="00E310E5">
        <w:t>š</w:t>
      </w:r>
      <w:r>
        <w:t>tudijskega</w:t>
      </w:r>
      <w:r w:rsidR="00F10B8C">
        <w:t xml:space="preserve"> </w:t>
      </w:r>
      <w:r>
        <w:t>pro</w:t>
      </w:r>
      <w:r w:rsidR="00F10B8C">
        <w:t>grama, na katerega sem vpisan/a.«</w:t>
      </w:r>
      <w:bookmarkEnd w:id="2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3"/>
        <w:gridCol w:w="1223"/>
        <w:gridCol w:w="1223"/>
        <w:gridCol w:w="1223"/>
      </w:tblGrid>
      <w:tr w:rsidR="00081526" w:rsidRPr="0065749E" w:rsidTr="00081526">
        <w:trPr>
          <w:trHeight w:val="300"/>
        </w:trPr>
        <w:tc>
          <w:tcPr>
            <w:tcW w:w="300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26" w:rsidRPr="0065749E" w:rsidRDefault="00081526" w:rsidP="0065749E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66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26" w:rsidRPr="0065749E" w:rsidRDefault="00081526" w:rsidP="0065749E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</w:t>
            </w:r>
            <w:r w:rsidRPr="00657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66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6" w:rsidRPr="0065749E" w:rsidRDefault="00081526" w:rsidP="0065749E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</w:t>
            </w:r>
            <w:r w:rsidRPr="00657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66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1526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65749E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65749E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65749E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Varstvo okolja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FŠ</w:t>
            </w: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NTF - </w:t>
            </w:r>
            <w:r w:rsidRPr="00AE42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Tekstilstvo, grafika in tekstilno oblikovanje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081526" w:rsidRDefault="00081526" w:rsidP="00081526">
            <w:pPr>
              <w:jc w:val="center"/>
            </w:pPr>
            <w:r w:rsidRPr="00FE3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081526" w:rsidRPr="0065749E" w:rsidTr="00081526">
        <w:trPr>
          <w:trHeight w:val="300"/>
        </w:trPr>
        <w:tc>
          <w:tcPr>
            <w:tcW w:w="300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66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664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26" w:rsidRPr="0065749E" w:rsidRDefault="00081526" w:rsidP="0008152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57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664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526" w:rsidRPr="00081526" w:rsidRDefault="00081526" w:rsidP="00081526">
            <w:pPr>
              <w:jc w:val="center"/>
              <w:rPr>
                <w:b/>
              </w:rPr>
            </w:pPr>
            <w:r w:rsidRPr="000815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Pr="00F23D58" w:rsidRDefault="008F3B71" w:rsidP="008F3B71">
      <w:pPr>
        <w:jc w:val="both"/>
      </w:pPr>
      <w:r w:rsidRPr="00632D29">
        <w:rPr>
          <w:sz w:val="24"/>
        </w:rPr>
        <w:t>Izbirni predmet na Univerzi v Ljubljani, ki je izven predmetov doktorskega študija, na katerega so vpisani, je</w:t>
      </w:r>
      <w:r w:rsidR="00BD1DE4" w:rsidRPr="00632D29">
        <w:rPr>
          <w:sz w:val="24"/>
        </w:rPr>
        <w:t xml:space="preserve"> v povprečju UL izbralo 14</w:t>
      </w:r>
      <w:r w:rsidRPr="00632D29">
        <w:rPr>
          <w:sz w:val="24"/>
        </w:rPr>
        <w:t xml:space="preserve"> % študentov, kar </w:t>
      </w:r>
      <w:r w:rsidR="00BD1DE4" w:rsidRPr="00632D29">
        <w:rPr>
          <w:sz w:val="24"/>
        </w:rPr>
        <w:t>33</w:t>
      </w:r>
      <w:r w:rsidRPr="00632D29">
        <w:rPr>
          <w:sz w:val="24"/>
        </w:rPr>
        <w:t xml:space="preserve"> % takih je na programu </w:t>
      </w:r>
      <w:r w:rsidRPr="00632D29">
        <w:rPr>
          <w:i/>
          <w:sz w:val="24"/>
        </w:rPr>
        <w:t>TEOF – Teologija</w:t>
      </w:r>
      <w:r w:rsidRPr="00632D29">
        <w:rPr>
          <w:sz w:val="24"/>
        </w:rPr>
        <w:t xml:space="preserve">, več kot četrtina iz programa </w:t>
      </w:r>
      <w:r w:rsidR="00BD1DE4" w:rsidRPr="00632D29">
        <w:rPr>
          <w:i/>
          <w:sz w:val="24"/>
        </w:rPr>
        <w:t xml:space="preserve">FKKT </w:t>
      </w:r>
      <w:r w:rsidR="00AE4246" w:rsidRPr="00632D29">
        <w:rPr>
          <w:i/>
          <w:sz w:val="24"/>
        </w:rPr>
        <w:t>–</w:t>
      </w:r>
      <w:r w:rsidR="00BD1DE4" w:rsidRPr="00632D29">
        <w:rPr>
          <w:i/>
          <w:sz w:val="24"/>
        </w:rPr>
        <w:t xml:space="preserve"> </w:t>
      </w:r>
      <w:r w:rsidR="00AE4246" w:rsidRPr="00632D29">
        <w:rPr>
          <w:i/>
          <w:sz w:val="24"/>
        </w:rPr>
        <w:t xml:space="preserve">Kemijske znanosti </w:t>
      </w:r>
      <w:r w:rsidR="00AE4246" w:rsidRPr="00632D29">
        <w:rPr>
          <w:sz w:val="24"/>
        </w:rPr>
        <w:t xml:space="preserve">(26 %), četrtina iz </w:t>
      </w:r>
      <w:r w:rsidR="00AE4246" w:rsidRPr="00632D29">
        <w:rPr>
          <w:i/>
          <w:sz w:val="24"/>
        </w:rPr>
        <w:t xml:space="preserve">FGG – Grajeno okolje, MF – Biomedicina </w:t>
      </w:r>
      <w:r w:rsidR="00AE4246" w:rsidRPr="00632D29">
        <w:rPr>
          <w:sz w:val="24"/>
        </w:rPr>
        <w:t>in</w:t>
      </w:r>
      <w:r w:rsidR="00AE4246" w:rsidRPr="00632D29">
        <w:rPr>
          <w:i/>
          <w:sz w:val="24"/>
        </w:rPr>
        <w:t xml:space="preserve"> NTF – Znanost in inženirstvo materialov (25 %),</w:t>
      </w:r>
      <w:r w:rsidR="00AE4246" w:rsidRPr="00632D29">
        <w:rPr>
          <w:sz w:val="24"/>
        </w:rPr>
        <w:t xml:space="preserve"> </w:t>
      </w:r>
      <w:r w:rsidRPr="00632D29">
        <w:rPr>
          <w:i/>
          <w:sz w:val="24"/>
        </w:rPr>
        <w:t>FF – Humanististika in družboslovje</w:t>
      </w:r>
      <w:r w:rsidRPr="00632D29">
        <w:rPr>
          <w:sz w:val="24"/>
        </w:rPr>
        <w:t xml:space="preserve"> (</w:t>
      </w:r>
      <w:r w:rsidR="00AE4246" w:rsidRPr="00632D29">
        <w:rPr>
          <w:sz w:val="24"/>
        </w:rPr>
        <w:t>22</w:t>
      </w:r>
      <w:r w:rsidRPr="00632D29">
        <w:rPr>
          <w:sz w:val="24"/>
        </w:rPr>
        <w:t xml:space="preserve"> %), </w:t>
      </w:r>
      <w:r w:rsidR="00AE4246" w:rsidRPr="00632D29">
        <w:rPr>
          <w:i/>
          <w:sz w:val="24"/>
        </w:rPr>
        <w:t>FS – Strojništvo</w:t>
      </w:r>
      <w:r w:rsidR="00AE4246" w:rsidRPr="00632D29">
        <w:rPr>
          <w:sz w:val="24"/>
        </w:rPr>
        <w:t xml:space="preserve"> (20 %), manj kot 20 % je takih iz programov </w:t>
      </w:r>
      <w:r w:rsidR="00AE4246" w:rsidRPr="00632D29">
        <w:rPr>
          <w:i/>
          <w:sz w:val="24"/>
        </w:rPr>
        <w:t>FDV – Humanistika in družboslovje</w:t>
      </w:r>
      <w:r w:rsidR="00AE4246" w:rsidRPr="00632D29">
        <w:rPr>
          <w:sz w:val="24"/>
        </w:rPr>
        <w:t xml:space="preserve"> in </w:t>
      </w:r>
      <w:r w:rsidR="00441DFC" w:rsidRPr="00632D29">
        <w:rPr>
          <w:i/>
          <w:sz w:val="24"/>
        </w:rPr>
        <w:t>FŠ</w:t>
      </w:r>
      <w:r w:rsidR="00AE4246" w:rsidRPr="00632D29">
        <w:rPr>
          <w:i/>
          <w:sz w:val="24"/>
        </w:rPr>
        <w:t xml:space="preserve"> – Kineziologija</w:t>
      </w:r>
      <w:r w:rsidR="00AE4246" w:rsidRPr="00632D29">
        <w:rPr>
          <w:sz w:val="24"/>
        </w:rPr>
        <w:t xml:space="preserve"> (19 %), </w:t>
      </w:r>
      <w:r w:rsidR="00AE4246" w:rsidRPr="00632D29">
        <w:rPr>
          <w:i/>
          <w:sz w:val="24"/>
        </w:rPr>
        <w:t>BF – Bioznanost</w:t>
      </w:r>
      <w:r w:rsidR="00AE4246" w:rsidRPr="00632D29">
        <w:rPr>
          <w:sz w:val="24"/>
        </w:rPr>
        <w:t xml:space="preserve"> (17 %), </w:t>
      </w:r>
      <w:r w:rsidRPr="00632D29">
        <w:rPr>
          <w:sz w:val="24"/>
        </w:rPr>
        <w:t>13 %</w:t>
      </w:r>
      <w:r w:rsidR="00AE4246" w:rsidRPr="00632D29">
        <w:rPr>
          <w:sz w:val="24"/>
        </w:rPr>
        <w:t xml:space="preserve"> pa</w:t>
      </w:r>
      <w:r w:rsidRPr="00632D29">
        <w:rPr>
          <w:sz w:val="24"/>
        </w:rPr>
        <w:t xml:space="preserve"> je takih iz program</w:t>
      </w:r>
      <w:r w:rsidR="00AE4246" w:rsidRPr="00632D29">
        <w:rPr>
          <w:sz w:val="24"/>
        </w:rPr>
        <w:t xml:space="preserve">a </w:t>
      </w:r>
      <w:r w:rsidR="00AE4246" w:rsidRPr="00632D29">
        <w:rPr>
          <w:i/>
          <w:sz w:val="24"/>
        </w:rPr>
        <w:t>FSD – Humanistika in družboslovje</w:t>
      </w:r>
      <w:r w:rsidR="00AE4246" w:rsidRPr="00632D29">
        <w:rPr>
          <w:sz w:val="24"/>
        </w:rPr>
        <w:t>.</w:t>
      </w:r>
      <w:r w:rsidR="00AE4246" w:rsidRPr="00632D29">
        <w:t xml:space="preserve"> </w:t>
      </w:r>
      <w:r w:rsidR="00094D6B" w:rsidRPr="00F23D58">
        <w:br w:type="page"/>
      </w:r>
    </w:p>
    <w:p w:rsidR="00094D6B" w:rsidRPr="00F23D58" w:rsidRDefault="00094D6B" w:rsidP="00094D6B">
      <w:pPr>
        <w:pStyle w:val="Heading3"/>
        <w:rPr>
          <w:rFonts w:eastAsia="Times New Roman"/>
          <w:lang w:eastAsia="sl-SI"/>
        </w:rPr>
      </w:pPr>
      <w:bookmarkStart w:id="22" w:name="_Toc485875615"/>
      <w:r w:rsidRPr="00F23D58">
        <w:rPr>
          <w:rFonts w:eastAsia="Times New Roman"/>
          <w:lang w:eastAsia="sl-SI"/>
        </w:rPr>
        <w:lastRenderedPageBreak/>
        <w:t>Izbira predmeta izven UL</w:t>
      </w:r>
      <w:bookmarkEnd w:id="22"/>
    </w:p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23" w:name="_Toc485824920"/>
      <w:r>
        <w:t xml:space="preserve">Tabela </w:t>
      </w:r>
      <w:fldSimple w:instr=" SEQ Tabela \* ARABIC ">
        <w:r w:rsidR="00E536B9">
          <w:rPr>
            <w:noProof/>
          </w:rPr>
          <w:t>9</w:t>
        </w:r>
      </w:fldSimple>
      <w:r>
        <w:t xml:space="preserve">: </w:t>
      </w:r>
      <w:r w:rsidR="007A2ABD">
        <w:t xml:space="preserve">Deleži </w:t>
      </w:r>
      <w:r w:rsidR="00FF733E">
        <w:t xml:space="preserve">(%) </w:t>
      </w:r>
      <w:r w:rsidR="007A2ABD">
        <w:t>o</w:t>
      </w:r>
      <w:r w:rsidR="00F10B8C">
        <w:t>dgovor</w:t>
      </w:r>
      <w:r w:rsidR="007A2ABD">
        <w:t>ov</w:t>
      </w:r>
      <w:r w:rsidR="00F10B8C">
        <w:t xml:space="preserve"> na vprašanje: »</w:t>
      </w:r>
      <w:r w:rsidRPr="00094D6B">
        <w:t>Izbral/a sem si izbirni predmet na drugi doma</w:t>
      </w:r>
      <w:r>
        <w:t>č</w:t>
      </w:r>
      <w:r w:rsidRPr="00094D6B">
        <w:t>i ali tuji univerzi.</w:t>
      </w:r>
      <w:r w:rsidR="00F10B8C">
        <w:t>«</w:t>
      </w:r>
      <w:bookmarkEnd w:id="2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1563"/>
        <w:gridCol w:w="1563"/>
        <w:gridCol w:w="1562"/>
      </w:tblGrid>
      <w:tr w:rsidR="008E39C3" w:rsidRPr="008E39C3" w:rsidTr="008E39C3">
        <w:trPr>
          <w:trHeight w:val="300"/>
        </w:trPr>
        <w:tc>
          <w:tcPr>
            <w:tcW w:w="245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84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84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84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FGG - Varstvo okolja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FSP - Kineziologija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NTF - Humanistika in družboslovje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8E39C3" w:rsidTr="008E39C3">
        <w:trPr>
          <w:trHeight w:val="300"/>
        </w:trPr>
        <w:tc>
          <w:tcPr>
            <w:tcW w:w="245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84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48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8E39C3" w:rsidRDefault="008E39C3" w:rsidP="008E39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E39C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848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9C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744876" w:rsidRDefault="00744876" w:rsidP="00744876"/>
    <w:p w:rsidR="00744876" w:rsidRDefault="0065749E" w:rsidP="00632D29">
      <w:pPr>
        <w:spacing w:after="160" w:line="259" w:lineRule="auto"/>
        <w:ind w:left="0" w:right="0"/>
        <w:jc w:val="both"/>
      </w:pPr>
      <w:r w:rsidRPr="00632D29">
        <w:rPr>
          <w:sz w:val="24"/>
        </w:rPr>
        <w:t xml:space="preserve">Izbirni predmet na </w:t>
      </w:r>
      <w:r w:rsidR="005D001D" w:rsidRPr="00632D29">
        <w:rPr>
          <w:sz w:val="24"/>
        </w:rPr>
        <w:t xml:space="preserve">domači ali tuji univerzi </w:t>
      </w:r>
      <w:r w:rsidRPr="00632D29">
        <w:rPr>
          <w:sz w:val="24"/>
        </w:rPr>
        <w:t xml:space="preserve">je v povprečju UL izbralo le 8 % študentov, kar 40 % takih je na programu </w:t>
      </w:r>
      <w:r w:rsidRPr="00632D29">
        <w:rPr>
          <w:i/>
          <w:sz w:val="24"/>
        </w:rPr>
        <w:t>TEOF – Teologija</w:t>
      </w:r>
      <w:r w:rsidRPr="00632D29">
        <w:rPr>
          <w:sz w:val="24"/>
        </w:rPr>
        <w:t xml:space="preserve">, več kot četrtina iz programa </w:t>
      </w:r>
      <w:r w:rsidRPr="00632D29">
        <w:rPr>
          <w:i/>
          <w:sz w:val="24"/>
        </w:rPr>
        <w:t>FF – Humanististika in družboslovje</w:t>
      </w:r>
      <w:r w:rsidRPr="00632D29">
        <w:rPr>
          <w:sz w:val="24"/>
        </w:rPr>
        <w:t xml:space="preserve"> (27 %), četrtina iz </w:t>
      </w:r>
      <w:r w:rsidRPr="00632D29">
        <w:rPr>
          <w:i/>
          <w:sz w:val="24"/>
        </w:rPr>
        <w:t>NTF – Tekstilstvo, grafika in tekstilno oblikovanje</w:t>
      </w:r>
      <w:r w:rsidRPr="00632D29">
        <w:rPr>
          <w:sz w:val="24"/>
        </w:rPr>
        <w:t xml:space="preserve"> (25 %), 13 % je takih iz programov </w:t>
      </w:r>
      <w:r w:rsidRPr="00632D29">
        <w:rPr>
          <w:i/>
          <w:sz w:val="24"/>
        </w:rPr>
        <w:t>FGG – Grajeno okolje</w:t>
      </w:r>
      <w:r w:rsidRPr="00632D29">
        <w:rPr>
          <w:sz w:val="24"/>
        </w:rPr>
        <w:t xml:space="preserve"> in </w:t>
      </w:r>
      <w:r w:rsidRPr="00632D29">
        <w:rPr>
          <w:i/>
          <w:sz w:val="24"/>
        </w:rPr>
        <w:t>FS – Strojništvo</w:t>
      </w:r>
      <w:r w:rsidRPr="00632D29">
        <w:rPr>
          <w:sz w:val="24"/>
        </w:rPr>
        <w:t xml:space="preserve">, 9 % iz </w:t>
      </w:r>
      <w:r w:rsidR="00441DFC" w:rsidRPr="00632D29">
        <w:rPr>
          <w:i/>
          <w:sz w:val="24"/>
        </w:rPr>
        <w:t>FŠ</w:t>
      </w:r>
      <w:r w:rsidRPr="00632D29">
        <w:rPr>
          <w:i/>
          <w:sz w:val="24"/>
        </w:rPr>
        <w:t xml:space="preserve"> – Kineziologija</w:t>
      </w:r>
      <w:r w:rsidRPr="00632D29">
        <w:rPr>
          <w:sz w:val="24"/>
        </w:rPr>
        <w:t xml:space="preserve"> in le 4 % iz </w:t>
      </w:r>
      <w:r w:rsidRPr="00632D29">
        <w:rPr>
          <w:i/>
          <w:sz w:val="24"/>
        </w:rPr>
        <w:t>BF – Bioznanost</w:t>
      </w:r>
      <w:r w:rsidRPr="00632D29">
        <w:rPr>
          <w:sz w:val="24"/>
        </w:rPr>
        <w:t>.</w:t>
      </w:r>
      <w:r w:rsidR="00744876">
        <w:br w:type="page"/>
      </w:r>
    </w:p>
    <w:p w:rsidR="00094D6B" w:rsidRPr="00F23D58" w:rsidRDefault="00094D6B" w:rsidP="00094D6B">
      <w:pPr>
        <w:pStyle w:val="Heading3"/>
        <w:rPr>
          <w:rFonts w:eastAsia="Times New Roman"/>
          <w:lang w:eastAsia="sl-SI"/>
        </w:rPr>
      </w:pPr>
      <w:bookmarkStart w:id="24" w:name="_Toc485875616"/>
      <w:r w:rsidRPr="00F23D58">
        <w:rPr>
          <w:rFonts w:eastAsia="Times New Roman"/>
          <w:lang w:eastAsia="sl-SI"/>
        </w:rPr>
        <w:lastRenderedPageBreak/>
        <w:t>Zadovoljstvo z izvajanjem</w:t>
      </w:r>
      <w:bookmarkEnd w:id="24"/>
    </w:p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25" w:name="_Toc485824921"/>
      <w:r>
        <w:t xml:space="preserve">Tabela </w:t>
      </w:r>
      <w:fldSimple w:instr=" SEQ Tabela \* ARABIC ">
        <w:r w:rsidR="00E536B9">
          <w:rPr>
            <w:noProof/>
          </w:rPr>
          <w:t>10</w:t>
        </w:r>
      </w:fldSimple>
      <w:r>
        <w:t xml:space="preserve">: </w:t>
      </w:r>
      <w:r w:rsidR="007A2ABD">
        <w:t>Povprečne vrednosti postavk, ki ocenjujejo z</w:t>
      </w:r>
      <w:r>
        <w:t>adovoljstvo z izvajanjem</w:t>
      </w:r>
      <w:bookmarkEnd w:id="2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848"/>
        <w:gridCol w:w="848"/>
        <w:gridCol w:w="848"/>
        <w:gridCol w:w="848"/>
        <w:gridCol w:w="848"/>
        <w:gridCol w:w="848"/>
      </w:tblGrid>
      <w:tr w:rsidR="00270600" w:rsidRPr="0002255B" w:rsidTr="00270600">
        <w:trPr>
          <w:cantSplit/>
          <w:trHeight w:val="2402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00" w:rsidRPr="0002255B" w:rsidRDefault="00270600" w:rsidP="00107C90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Dejavniki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270600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Zadovoljstvo z izvajanjem prog.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F50DAA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Uporabnost za dr. dis</w:t>
            </w:r>
            <w:r w:rsidR="00270600"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ertacijo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270600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Spodbujanje kritične razprave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270600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Pridobitev generičnih znanj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02255B" w:rsidRDefault="00270600" w:rsidP="000225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Ustreznost izbirnih predmetov</w:t>
            </w:r>
          </w:p>
        </w:tc>
        <w:tc>
          <w:tcPr>
            <w:tcW w:w="4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70600" w:rsidRPr="0002255B" w:rsidRDefault="00270600" w:rsidP="002706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3.9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3.9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4.3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3.6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3.6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2.7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2.9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3.9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FŠ - Kineziologija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2.8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4.4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4.5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3.2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3.7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5.0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5.0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4.8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5.0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4.9</w:t>
            </w:r>
          </w:p>
        </w:tc>
      </w:tr>
      <w:tr w:rsidR="00416B6C" w:rsidRPr="0002255B" w:rsidTr="00416B6C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02255B" w:rsidRDefault="00416B6C" w:rsidP="00416B6C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0225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3.7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6B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4.0</w:t>
            </w:r>
          </w:p>
        </w:tc>
        <w:tc>
          <w:tcPr>
            <w:tcW w:w="460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16B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4.0</w:t>
            </w:r>
          </w:p>
        </w:tc>
      </w:tr>
    </w:tbl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Pr="00F23D58" w:rsidRDefault="00E609B1" w:rsidP="00632D29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 w:rsidRPr="00632D29">
        <w:rPr>
          <w:sz w:val="24"/>
        </w:rPr>
        <w:t xml:space="preserve">V sklopu </w:t>
      </w:r>
      <w:r w:rsidRPr="00632D29">
        <w:rPr>
          <w:i/>
          <w:sz w:val="24"/>
        </w:rPr>
        <w:t>Zadovoljstvo z izvajanjem</w:t>
      </w:r>
      <w:r w:rsidRPr="00632D29">
        <w:rPr>
          <w:sz w:val="24"/>
        </w:rPr>
        <w:t xml:space="preserve"> sta na nivoju UL najboljše ocenjeni postavki </w:t>
      </w:r>
      <w:r w:rsidRPr="00632D29">
        <w:rPr>
          <w:i/>
          <w:sz w:val="24"/>
        </w:rPr>
        <w:t xml:space="preserve">Zadovoljstvo z izvajanjem programa </w:t>
      </w:r>
      <w:r w:rsidRPr="00632D29">
        <w:rPr>
          <w:sz w:val="24"/>
        </w:rPr>
        <w:t>in</w:t>
      </w:r>
      <w:r w:rsidRPr="00632D29">
        <w:rPr>
          <w:i/>
          <w:sz w:val="24"/>
        </w:rPr>
        <w:t xml:space="preserve"> Spodbujanje kritične razprave </w:t>
      </w:r>
      <w:r w:rsidRPr="00632D29">
        <w:rPr>
          <w:sz w:val="24"/>
        </w:rPr>
        <w:t xml:space="preserve">(4.1), </w:t>
      </w:r>
      <w:r w:rsidR="00F50DAA">
        <w:rPr>
          <w:i/>
          <w:sz w:val="24"/>
        </w:rPr>
        <w:t>Uporabnost za doktorsko dis</w:t>
      </w:r>
      <w:r w:rsidRPr="00632D29">
        <w:rPr>
          <w:i/>
          <w:sz w:val="24"/>
        </w:rPr>
        <w:t xml:space="preserve">ertacijo </w:t>
      </w:r>
      <w:r w:rsidRPr="00632D29">
        <w:rPr>
          <w:sz w:val="24"/>
        </w:rPr>
        <w:t>in</w:t>
      </w:r>
      <w:r w:rsidRPr="00632D29">
        <w:rPr>
          <w:i/>
          <w:sz w:val="24"/>
        </w:rPr>
        <w:t xml:space="preserve"> Ustreznost izbirnih predmetov </w:t>
      </w:r>
      <w:r w:rsidRPr="00632D29">
        <w:rPr>
          <w:sz w:val="24"/>
        </w:rPr>
        <w:t>sta ocenjeni z 4.0, najslabše pa je ocenjena postavka</w:t>
      </w:r>
      <w:r w:rsidRPr="00632D29">
        <w:rPr>
          <w:i/>
          <w:sz w:val="24"/>
        </w:rPr>
        <w:t xml:space="preserve"> Pridobitev generičnih znanj </w:t>
      </w:r>
      <w:r w:rsidRPr="00632D29">
        <w:rPr>
          <w:sz w:val="24"/>
        </w:rPr>
        <w:t>(3.7).</w:t>
      </w:r>
      <w:r w:rsidRPr="00632D29">
        <w:rPr>
          <w:i/>
          <w:sz w:val="24"/>
        </w:rPr>
        <w:t xml:space="preserve"> </w:t>
      </w:r>
      <w:r w:rsidR="00094D6B" w:rsidRPr="00F23D58">
        <w:rPr>
          <w:rFonts w:asciiTheme="majorHAnsi" w:hAnsiTheme="majorHAnsi" w:cstheme="majorHAnsi"/>
        </w:rPr>
        <w:br w:type="page"/>
      </w:r>
    </w:p>
    <w:p w:rsidR="00094D6B" w:rsidRPr="00FC5CF1" w:rsidRDefault="00FC5CF1" w:rsidP="00FC5CF1">
      <w:pPr>
        <w:pStyle w:val="Heading3"/>
        <w:rPr>
          <w:rFonts w:eastAsia="Times New Roman"/>
          <w:lang w:eastAsia="sl-SI"/>
        </w:rPr>
      </w:pPr>
      <w:bookmarkStart w:id="26" w:name="_Toc485875617"/>
      <w:r>
        <w:rPr>
          <w:rFonts w:eastAsia="Times New Roman"/>
          <w:lang w:eastAsia="sl-SI"/>
        </w:rPr>
        <w:lastRenderedPageBreak/>
        <w:t>Primerna o</w:t>
      </w:r>
      <w:r w:rsidR="00094D6B" w:rsidRPr="00FC5CF1">
        <w:rPr>
          <w:rFonts w:eastAsia="Times New Roman"/>
          <w:lang w:eastAsia="sl-SI"/>
        </w:rPr>
        <w:t>blika izvedbe predmeto</w:t>
      </w:r>
      <w:r>
        <w:rPr>
          <w:rFonts w:eastAsia="Times New Roman"/>
          <w:lang w:eastAsia="sl-SI"/>
        </w:rPr>
        <w:t>v</w:t>
      </w:r>
      <w:bookmarkEnd w:id="26"/>
    </w:p>
    <w:p w:rsidR="00094D6B" w:rsidRPr="00F23D58" w:rsidRDefault="00094D6B" w:rsidP="00094D6B">
      <w:pPr>
        <w:ind w:left="0" w:right="0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094D6B" w:rsidRDefault="00094D6B" w:rsidP="00094D6B">
      <w:pPr>
        <w:pStyle w:val="Caption"/>
        <w:keepNext/>
      </w:pPr>
      <w:bookmarkStart w:id="27" w:name="_Toc485824922"/>
      <w:r>
        <w:t xml:space="preserve">Tabela </w:t>
      </w:r>
      <w:fldSimple w:instr=" SEQ Tabela \* ARABIC ">
        <w:r w:rsidR="00E536B9">
          <w:rPr>
            <w:noProof/>
          </w:rPr>
          <w:t>11</w:t>
        </w:r>
      </w:fldSimple>
      <w:r>
        <w:t xml:space="preserve">: </w:t>
      </w:r>
      <w:r w:rsidR="007A2ABD">
        <w:t xml:space="preserve">Deleži </w:t>
      </w:r>
      <w:r w:rsidR="008E39C3">
        <w:t xml:space="preserve">(%) </w:t>
      </w:r>
      <w:r w:rsidR="007A2ABD">
        <w:t>o</w:t>
      </w:r>
      <w:r w:rsidR="00F10B8C">
        <w:t>dgovor</w:t>
      </w:r>
      <w:r w:rsidR="007A2ABD">
        <w:t>ov</w:t>
      </w:r>
      <w:r w:rsidR="00F10B8C">
        <w:t xml:space="preserve"> na vprašanje: »</w:t>
      </w:r>
      <w:r w:rsidRPr="00094D6B">
        <w:t>Katera oblika izvedbe predmetov se vam zdi primernejša (konzultacije ali predavanja)?</w:t>
      </w:r>
      <w:r w:rsidR="00F10B8C">
        <w:t>«</w:t>
      </w:r>
      <w:bookmarkEnd w:id="27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1259"/>
        <w:gridCol w:w="1259"/>
        <w:gridCol w:w="1258"/>
        <w:gridCol w:w="1260"/>
      </w:tblGrid>
      <w:tr w:rsidR="008E39C3" w:rsidRPr="0002255B" w:rsidTr="008E39C3">
        <w:trPr>
          <w:trHeight w:val="300"/>
        </w:trPr>
        <w:tc>
          <w:tcPr>
            <w:tcW w:w="226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02255B" w:rsidRDefault="008E39C3" w:rsidP="006067DA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68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02255B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Kombinacija obojega</w:t>
            </w:r>
          </w:p>
        </w:tc>
        <w:tc>
          <w:tcPr>
            <w:tcW w:w="68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02255B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Konzultacije</w:t>
            </w:r>
          </w:p>
        </w:tc>
        <w:tc>
          <w:tcPr>
            <w:tcW w:w="68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C3" w:rsidRPr="0002255B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Predavanja</w:t>
            </w:r>
          </w:p>
        </w:tc>
        <w:tc>
          <w:tcPr>
            <w:tcW w:w="68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6067DA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FŠ</w:t>
            </w: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91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6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68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68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683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84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b/>
              </w:rPr>
            </w:pPr>
            <w:r w:rsidRPr="008E3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094D6B" w:rsidRPr="00632D29" w:rsidRDefault="00094D6B" w:rsidP="00632D29">
      <w:pPr>
        <w:jc w:val="both"/>
        <w:rPr>
          <w:rFonts w:asciiTheme="majorHAnsi" w:hAnsiTheme="majorHAnsi" w:cstheme="majorHAnsi"/>
          <w:sz w:val="24"/>
        </w:rPr>
      </w:pPr>
    </w:p>
    <w:p w:rsidR="00094D6B" w:rsidRDefault="00616DB5" w:rsidP="00632D29">
      <w:pPr>
        <w:spacing w:after="160" w:line="259" w:lineRule="auto"/>
        <w:ind w:left="0" w:right="0"/>
        <w:jc w:val="both"/>
        <w:rPr>
          <w:rFonts w:eastAsiaTheme="majorEastAsia" w:cstheme="majorBidi"/>
        </w:rPr>
      </w:pPr>
      <w:r w:rsidRPr="00632D29">
        <w:rPr>
          <w:sz w:val="24"/>
        </w:rPr>
        <w:t xml:space="preserve">Študentom UL je v povprečju najprimernejša oblika izvedbe predmetov kombinacija konzultacij in predavanj (65 %), več kot četrtina jih je mnenja, da je bolj primerna oblika konzultacije (26 %), le desetini študentom pa bolj ustrezajo predavanja. </w:t>
      </w:r>
      <w:r w:rsidR="00094D6B">
        <w:br w:type="page"/>
      </w:r>
    </w:p>
    <w:p w:rsidR="00094D6B" w:rsidRPr="00F23D58" w:rsidRDefault="00094D6B" w:rsidP="00094D6B">
      <w:pPr>
        <w:pStyle w:val="Heading3"/>
        <w:rPr>
          <w:rFonts w:eastAsia="Times New Roman"/>
          <w:lang w:eastAsia="sl-SI"/>
        </w:rPr>
      </w:pPr>
      <w:bookmarkStart w:id="28" w:name="_Toc485875618"/>
      <w:r w:rsidRPr="00F23D58">
        <w:rPr>
          <w:rFonts w:eastAsia="Times New Roman"/>
          <w:lang w:eastAsia="sl-SI"/>
        </w:rPr>
        <w:lastRenderedPageBreak/>
        <w:t>Temeljni/obvezni izbirni predmeti</w:t>
      </w:r>
      <w:bookmarkEnd w:id="28"/>
    </w:p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29" w:name="_Toc485824923"/>
      <w:r>
        <w:t xml:space="preserve">Tabela </w:t>
      </w:r>
      <w:fldSimple w:instr=" SEQ Tabela \* ARABIC ">
        <w:r w:rsidR="00E536B9">
          <w:rPr>
            <w:noProof/>
          </w:rPr>
          <w:t>12</w:t>
        </w:r>
      </w:fldSimple>
      <w:r>
        <w:t xml:space="preserve">: </w:t>
      </w:r>
      <w:r w:rsidR="007A2ABD">
        <w:t xml:space="preserve">Deleži </w:t>
      </w:r>
      <w:r w:rsidR="008E39C3">
        <w:t xml:space="preserve">(%) </w:t>
      </w:r>
      <w:r w:rsidR="007A2ABD">
        <w:t>o</w:t>
      </w:r>
      <w:r w:rsidR="00F10B8C">
        <w:t>dgovor</w:t>
      </w:r>
      <w:r w:rsidR="007A2ABD">
        <w:t>ov</w:t>
      </w:r>
      <w:r w:rsidR="00F10B8C">
        <w:t xml:space="preserve"> na vprašanje: »Ali ste imeli v letošnjem letu temeljne obvezne predmete?«</w:t>
      </w:r>
      <w:bookmarkEnd w:id="2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695"/>
        <w:gridCol w:w="1695"/>
        <w:gridCol w:w="1695"/>
      </w:tblGrid>
      <w:tr w:rsidR="008E39C3" w:rsidRPr="0002255B" w:rsidTr="008E39C3">
        <w:trPr>
          <w:trHeight w:val="300"/>
        </w:trPr>
        <w:tc>
          <w:tcPr>
            <w:tcW w:w="224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02255B" w:rsidRDefault="008E39C3" w:rsidP="006067DA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02255B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C3" w:rsidRPr="0002255B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2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6067DA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FŠ</w:t>
            </w: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49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02255B" w:rsidTr="008E39C3">
        <w:trPr>
          <w:trHeight w:val="300"/>
        </w:trPr>
        <w:tc>
          <w:tcPr>
            <w:tcW w:w="224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Povprečje UL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02255B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20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b/>
              </w:rPr>
            </w:pPr>
            <w:r w:rsidRPr="008E3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497F44" w:rsidRPr="00632D29" w:rsidRDefault="00497F44" w:rsidP="00497F44">
      <w:pPr>
        <w:jc w:val="both"/>
        <w:rPr>
          <w:rFonts w:cs="Times New Roman"/>
          <w:sz w:val="24"/>
          <w:lang w:eastAsia="sl-SI"/>
        </w:rPr>
      </w:pPr>
      <w:r w:rsidRPr="00632D29">
        <w:rPr>
          <w:rFonts w:cs="Times New Roman"/>
          <w:sz w:val="24"/>
        </w:rPr>
        <w:t xml:space="preserve">V povprečju UL je imelo kar 77 % doktorskih študentov v tekočem letu temeljne obvezne predmete. Na programih </w:t>
      </w:r>
      <w:r w:rsidRPr="00632D29">
        <w:rPr>
          <w:rFonts w:cs="Times New Roman"/>
          <w:i/>
          <w:sz w:val="24"/>
          <w:lang w:eastAsia="sl-SI"/>
        </w:rPr>
        <w:t>FDV - Humanistika in družboslovje,  FGG - Grajeno okolje, FMF – Statistika, NTF - Tekstilstvo, grafika in tekstilno oblikovanje, PEF - Izobraževanje učiteljev in edukacijske vede</w:t>
      </w:r>
      <w:r w:rsidRPr="00632D29">
        <w:rPr>
          <w:rFonts w:cs="Times New Roman"/>
          <w:sz w:val="24"/>
          <w:lang w:eastAsia="sl-SI"/>
        </w:rPr>
        <w:t xml:space="preserve"> in </w:t>
      </w:r>
      <w:r w:rsidRPr="00632D29">
        <w:rPr>
          <w:rFonts w:cs="Times New Roman"/>
          <w:i/>
          <w:sz w:val="24"/>
          <w:lang w:eastAsia="sl-SI"/>
        </w:rPr>
        <w:t xml:space="preserve">TEOF – Teologija </w:t>
      </w:r>
      <w:r w:rsidRPr="00632D29">
        <w:rPr>
          <w:rFonts w:cs="Times New Roman"/>
          <w:sz w:val="24"/>
          <w:lang w:eastAsia="sl-SI"/>
        </w:rPr>
        <w:t>so imeli vsi študenti temeljne obvezne predmete.</w:t>
      </w:r>
    </w:p>
    <w:p w:rsidR="00497F44" w:rsidRPr="0002255B" w:rsidRDefault="00497F44" w:rsidP="00497F44">
      <w:pPr>
        <w:ind w:left="0" w:right="0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:rsidR="00094D6B" w:rsidRPr="00F23D58" w:rsidRDefault="00094D6B" w:rsidP="00094D6B">
      <w:pPr>
        <w:spacing w:after="160" w:line="259" w:lineRule="auto"/>
        <w:ind w:left="0" w:right="0"/>
        <w:rPr>
          <w:rFonts w:asciiTheme="majorHAnsi" w:hAnsiTheme="majorHAnsi" w:cstheme="majorHAnsi"/>
        </w:rPr>
      </w:pPr>
      <w:r w:rsidRPr="00F23D58">
        <w:rPr>
          <w:rFonts w:asciiTheme="majorHAnsi" w:hAnsiTheme="majorHAnsi" w:cstheme="majorHAnsi"/>
        </w:rPr>
        <w:br w:type="page"/>
      </w:r>
    </w:p>
    <w:p w:rsidR="00094D6B" w:rsidRDefault="00094D6B" w:rsidP="00094D6B">
      <w:pPr>
        <w:pStyle w:val="Heading3"/>
        <w:rPr>
          <w:rFonts w:eastAsia="Times New Roman"/>
          <w:lang w:eastAsia="sl-SI"/>
        </w:rPr>
      </w:pPr>
      <w:bookmarkStart w:id="30" w:name="_Toc485875619"/>
      <w:r>
        <w:rPr>
          <w:rFonts w:eastAsia="Times New Roman"/>
          <w:lang w:eastAsia="sl-SI"/>
        </w:rPr>
        <w:lastRenderedPageBreak/>
        <w:t>Izbirni predmeti</w:t>
      </w:r>
      <w:bookmarkEnd w:id="30"/>
    </w:p>
    <w:p w:rsidR="00094D6B" w:rsidRDefault="00094D6B" w:rsidP="00094D6B">
      <w:pPr>
        <w:ind w:left="0" w:right="0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094D6B" w:rsidRPr="00F23D58" w:rsidRDefault="00094D6B" w:rsidP="00094D6B">
      <w:pPr>
        <w:ind w:left="0" w:right="0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094D6B" w:rsidRDefault="00094D6B" w:rsidP="00094D6B">
      <w:pPr>
        <w:pStyle w:val="Caption"/>
        <w:keepNext/>
      </w:pPr>
      <w:bookmarkStart w:id="31" w:name="_Toc485824924"/>
      <w:r>
        <w:t xml:space="preserve">Tabela </w:t>
      </w:r>
      <w:fldSimple w:instr=" SEQ Tabela \* ARABIC ">
        <w:r w:rsidR="00E536B9">
          <w:rPr>
            <w:noProof/>
          </w:rPr>
          <w:t>13</w:t>
        </w:r>
      </w:fldSimple>
      <w:r>
        <w:t xml:space="preserve">: </w:t>
      </w:r>
      <w:r w:rsidR="00F10B8C">
        <w:t>Deleži</w:t>
      </w:r>
      <w:r w:rsidR="008E39C3">
        <w:t xml:space="preserve"> (%)</w:t>
      </w:r>
      <w:r w:rsidR="00F10B8C">
        <w:t xml:space="preserve"> odgovorov na vprašanje: »</w:t>
      </w:r>
      <w:r w:rsidRPr="00094D6B">
        <w:t>Ali ste imeli v letošnjem letu izbirne predmete?</w:t>
      </w:r>
      <w:r w:rsidR="00F10B8C">
        <w:t>«</w:t>
      </w:r>
      <w:bookmarkEnd w:id="3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693"/>
        <w:gridCol w:w="1695"/>
        <w:gridCol w:w="1697"/>
      </w:tblGrid>
      <w:tr w:rsidR="008E39C3" w:rsidRPr="00FE1999" w:rsidTr="008E39C3">
        <w:trPr>
          <w:trHeight w:val="300"/>
        </w:trPr>
        <w:tc>
          <w:tcPr>
            <w:tcW w:w="224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FE1999" w:rsidRDefault="008E39C3" w:rsidP="006067DA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FE1999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C3" w:rsidRPr="00FE1999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2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6067DA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Varstvo okolja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FŠ</w:t>
            </w: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86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921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b/>
              </w:rPr>
            </w:pPr>
            <w:r w:rsidRPr="008E3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094D6B" w:rsidRPr="00F23D58" w:rsidRDefault="00094D6B" w:rsidP="00094D6B">
      <w:pPr>
        <w:ind w:left="0" w:right="0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422363" w:rsidRPr="00094D6B" w:rsidRDefault="00C758ED" w:rsidP="00C758ED">
      <w:r w:rsidRPr="00632D29">
        <w:rPr>
          <w:sz w:val="24"/>
        </w:rPr>
        <w:t xml:space="preserve">Skoraj tri četrtine študentov UL (72 %) je v tekočem letu imelo izbirne predmete, le na programih </w:t>
      </w:r>
      <w:r w:rsidRPr="00632D29">
        <w:rPr>
          <w:i/>
          <w:sz w:val="24"/>
        </w:rPr>
        <w:t>FGG – Varstvo okolja</w:t>
      </w:r>
      <w:r w:rsidRPr="00632D29">
        <w:rPr>
          <w:sz w:val="24"/>
        </w:rPr>
        <w:t xml:space="preserve"> in </w:t>
      </w:r>
      <w:r w:rsidRPr="00632D29">
        <w:rPr>
          <w:i/>
          <w:sz w:val="24"/>
        </w:rPr>
        <w:t>FMF – Statistika</w:t>
      </w:r>
      <w:r w:rsidRPr="00632D29">
        <w:rPr>
          <w:sz w:val="24"/>
        </w:rPr>
        <w:t xml:space="preserve"> ni noben študent vpisal izbirnega predmeta.</w:t>
      </w:r>
      <w:r w:rsidR="00094D6B" w:rsidRPr="00F23D58">
        <w:br w:type="page"/>
      </w:r>
    </w:p>
    <w:p w:rsidR="00422363" w:rsidRPr="00F23D58" w:rsidRDefault="00422363" w:rsidP="00F23D58">
      <w:pPr>
        <w:pStyle w:val="Heading3"/>
        <w:rPr>
          <w:rFonts w:eastAsia="Times New Roman"/>
          <w:lang w:eastAsia="sl-SI"/>
        </w:rPr>
      </w:pPr>
      <w:bookmarkStart w:id="32" w:name="_Toc485875620"/>
      <w:r w:rsidRPr="00F23D58">
        <w:rPr>
          <w:rFonts w:eastAsia="Times New Roman"/>
          <w:lang w:eastAsia="sl-SI"/>
        </w:rPr>
        <w:lastRenderedPageBreak/>
        <w:t>Pomoč in podpora mentorja</w:t>
      </w:r>
      <w:bookmarkEnd w:id="32"/>
    </w:p>
    <w:p w:rsidR="00C25B09" w:rsidRPr="00F23D58" w:rsidRDefault="00C25B09" w:rsidP="00C25B09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33" w:name="_Toc485824925"/>
      <w:r>
        <w:t xml:space="preserve">Tabela </w:t>
      </w:r>
      <w:fldSimple w:instr=" SEQ Tabela \* ARABIC ">
        <w:r w:rsidR="00E536B9">
          <w:rPr>
            <w:noProof/>
          </w:rPr>
          <w:t>14</w:t>
        </w:r>
      </w:fldSimple>
      <w:r>
        <w:t xml:space="preserve">: </w:t>
      </w:r>
      <w:r w:rsidR="00F10B8C">
        <w:t>Povprečne vrednosti postavk, ki ocenjujejo p</w:t>
      </w:r>
      <w:r>
        <w:t>omoč in podpor</w:t>
      </w:r>
      <w:r w:rsidR="00F10B8C">
        <w:t>o</w:t>
      </w:r>
      <w:r>
        <w:t xml:space="preserve"> mentorja</w:t>
      </w:r>
      <w:bookmarkEnd w:id="3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726"/>
        <w:gridCol w:w="726"/>
        <w:gridCol w:w="726"/>
        <w:gridCol w:w="728"/>
        <w:gridCol w:w="728"/>
        <w:gridCol w:w="728"/>
        <w:gridCol w:w="726"/>
      </w:tblGrid>
      <w:tr w:rsidR="00270600" w:rsidRPr="00FE1999" w:rsidTr="00270600">
        <w:trPr>
          <w:cantSplit/>
          <w:trHeight w:val="2970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00" w:rsidRPr="00FE1999" w:rsidRDefault="00270600" w:rsidP="00107C90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Dejavniki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Ustrezno svetovanje mentorja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Pomoč mentorja pri znan. Čl.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Mentor mi nudi podporo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Odzivnost mentorja po el. pošti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Pomoč mentorja pri težavah 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Pogostost stikov z mentorjem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70600" w:rsidRPr="00FE1999" w:rsidRDefault="00270600" w:rsidP="002706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FŠ - Kineziologija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color w:val="000000"/>
                <w:sz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416B6C" w:rsidRPr="00FE1999" w:rsidTr="00416B6C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C" w:rsidRPr="00FE1999" w:rsidRDefault="00416B6C" w:rsidP="00416B6C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B6C" w:rsidRPr="00416B6C" w:rsidRDefault="00416B6C" w:rsidP="00416B6C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16B6C">
              <w:rPr>
                <w:rFonts w:ascii="Calibri" w:hAnsi="Calibri" w:cs="Calibri"/>
                <w:b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.</w:t>
            </w:r>
            <w:r w:rsidRPr="00416B6C">
              <w:rPr>
                <w:rFonts w:ascii="Calibri" w:hAnsi="Calibri" w:cs="Calibri"/>
                <w:b/>
                <w:color w:val="000000"/>
                <w:sz w:val="20"/>
              </w:rPr>
              <w:t>7</w:t>
            </w:r>
          </w:p>
        </w:tc>
      </w:tr>
    </w:tbl>
    <w:p w:rsidR="00422363" w:rsidRPr="00F23D58" w:rsidRDefault="00422363" w:rsidP="00C25B09">
      <w:pPr>
        <w:rPr>
          <w:rFonts w:asciiTheme="majorHAnsi" w:hAnsiTheme="majorHAnsi" w:cstheme="majorHAnsi"/>
        </w:rPr>
      </w:pPr>
    </w:p>
    <w:p w:rsidR="00094D6B" w:rsidRDefault="007E2362" w:rsidP="00632D29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 w:rsidRPr="00632D29">
        <w:rPr>
          <w:sz w:val="24"/>
        </w:rPr>
        <w:t xml:space="preserve">V sklopu </w:t>
      </w:r>
      <w:r w:rsidRPr="00632D29">
        <w:rPr>
          <w:i/>
          <w:sz w:val="24"/>
        </w:rPr>
        <w:t>Pomoč in podpora mentorja</w:t>
      </w:r>
      <w:r w:rsidRPr="00632D29">
        <w:rPr>
          <w:sz w:val="24"/>
        </w:rPr>
        <w:t xml:space="preserve"> je na nivoju UL najboljše ocenjena postavka </w:t>
      </w:r>
      <w:r w:rsidRPr="00632D29">
        <w:rPr>
          <w:i/>
          <w:sz w:val="24"/>
        </w:rPr>
        <w:t xml:space="preserve">Odzivnost mentorja po elektronski pošti </w:t>
      </w:r>
      <w:r w:rsidRPr="00632D29">
        <w:rPr>
          <w:sz w:val="24"/>
        </w:rPr>
        <w:t xml:space="preserve">(4.8), </w:t>
      </w:r>
      <w:r w:rsidRPr="00632D29">
        <w:rPr>
          <w:i/>
          <w:sz w:val="24"/>
        </w:rPr>
        <w:t xml:space="preserve">Ustrezno svetovanje mentorja, Mentor mi nudi podporo </w:t>
      </w:r>
      <w:r w:rsidRPr="00632D29">
        <w:rPr>
          <w:sz w:val="24"/>
        </w:rPr>
        <w:t>in</w:t>
      </w:r>
      <w:r w:rsidRPr="00632D29">
        <w:rPr>
          <w:i/>
          <w:sz w:val="24"/>
        </w:rPr>
        <w:t xml:space="preserve"> Pomoč mentorja pri težavah </w:t>
      </w:r>
      <w:r w:rsidRPr="00632D29">
        <w:rPr>
          <w:sz w:val="24"/>
        </w:rPr>
        <w:t>so ocenjene z 4.7,</w:t>
      </w:r>
      <w:r w:rsidRPr="00632D29">
        <w:rPr>
          <w:i/>
          <w:sz w:val="24"/>
        </w:rPr>
        <w:t xml:space="preserve"> Pomoč mentorja pri znanstvenih člankih </w:t>
      </w:r>
      <w:r w:rsidRPr="00632D29">
        <w:rPr>
          <w:sz w:val="24"/>
        </w:rPr>
        <w:t>in</w:t>
      </w:r>
      <w:r w:rsidRPr="00632D29">
        <w:rPr>
          <w:i/>
          <w:sz w:val="24"/>
        </w:rPr>
        <w:t xml:space="preserve"> Pogostost stikov z mentorjem </w:t>
      </w:r>
      <w:r w:rsidRPr="00632D29">
        <w:rPr>
          <w:sz w:val="24"/>
        </w:rPr>
        <w:t>sta ocenjeni z 4.6.</w:t>
      </w:r>
      <w:r w:rsidRPr="00632D29">
        <w:rPr>
          <w:i/>
          <w:sz w:val="24"/>
        </w:rPr>
        <w:t xml:space="preserve"> </w:t>
      </w:r>
      <w:r w:rsidR="00094D6B">
        <w:rPr>
          <w:rFonts w:asciiTheme="majorHAnsi" w:hAnsiTheme="majorHAnsi" w:cstheme="majorHAnsi"/>
        </w:rPr>
        <w:br w:type="page"/>
      </w:r>
    </w:p>
    <w:p w:rsidR="00094D6B" w:rsidRPr="00FC5CF1" w:rsidRDefault="008E39C3" w:rsidP="00FC5CF1">
      <w:pPr>
        <w:pStyle w:val="Heading3"/>
        <w:rPr>
          <w:rFonts w:eastAsia="Times New Roman"/>
          <w:lang w:eastAsia="sl-SI"/>
        </w:rPr>
      </w:pPr>
      <w:bookmarkStart w:id="34" w:name="_Toc485875621"/>
      <w:r>
        <w:rPr>
          <w:rFonts w:eastAsia="Times New Roman"/>
          <w:lang w:eastAsia="sl-SI"/>
        </w:rPr>
        <w:lastRenderedPageBreak/>
        <w:t>Doktorska dis</w:t>
      </w:r>
      <w:r w:rsidR="00094D6B">
        <w:rPr>
          <w:rFonts w:eastAsia="Times New Roman"/>
          <w:lang w:eastAsia="sl-SI"/>
        </w:rPr>
        <w:t>ertacija</w:t>
      </w:r>
      <w:bookmarkEnd w:id="34"/>
    </w:p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35" w:name="_Toc485824926"/>
      <w:r>
        <w:t xml:space="preserve">Tabela </w:t>
      </w:r>
      <w:fldSimple w:instr=" SEQ Tabela \* ARABIC ">
        <w:r w:rsidR="00E536B9">
          <w:rPr>
            <w:noProof/>
          </w:rPr>
          <w:t>15</w:t>
        </w:r>
      </w:fldSimple>
      <w:r>
        <w:t xml:space="preserve">: </w:t>
      </w:r>
      <w:r w:rsidR="00F10B8C">
        <w:t xml:space="preserve">Deleži </w:t>
      </w:r>
      <w:r w:rsidR="008E39C3">
        <w:t xml:space="preserve">(%) </w:t>
      </w:r>
      <w:r w:rsidR="00F10B8C">
        <w:t>odgovorov na vprašanje: »</w:t>
      </w:r>
      <w:r w:rsidRPr="00094D6B">
        <w:t>Ali ste pred vpisom na doktorski študij že imeli idejo/raziskovalni načrt za doktorsko di</w:t>
      </w:r>
      <w:r w:rsidR="008E39C3">
        <w:t>s</w:t>
      </w:r>
      <w:r w:rsidRPr="00094D6B">
        <w:t>ertacijo?</w:t>
      </w:r>
      <w:r w:rsidR="00F10B8C">
        <w:t>«</w:t>
      </w:r>
      <w:bookmarkEnd w:id="3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693"/>
        <w:gridCol w:w="1695"/>
        <w:gridCol w:w="1697"/>
      </w:tblGrid>
      <w:tr w:rsidR="008E39C3" w:rsidRPr="00FE1999" w:rsidTr="008E39C3">
        <w:trPr>
          <w:trHeight w:val="300"/>
        </w:trPr>
        <w:tc>
          <w:tcPr>
            <w:tcW w:w="224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FE1999" w:rsidRDefault="008E39C3" w:rsidP="006067DA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FE1999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C3" w:rsidRPr="00FE1999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2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6067DA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6067DA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Varstvo okolja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FŠ</w:t>
            </w: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5D1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921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b/>
              </w:rPr>
            </w:pPr>
            <w:r w:rsidRPr="008E3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Pr="00F23D58" w:rsidRDefault="00236238" w:rsidP="00236238">
      <w:pPr>
        <w:jc w:val="both"/>
      </w:pPr>
      <w:r w:rsidRPr="00632D29">
        <w:rPr>
          <w:sz w:val="24"/>
        </w:rPr>
        <w:t>Pred vpisom na doktorski študij je več kot polovica študentov (56 %) v vpogledu UL že imela idejo za raziskovalni na</w:t>
      </w:r>
      <w:r w:rsidR="00270600">
        <w:rPr>
          <w:sz w:val="24"/>
        </w:rPr>
        <w:t>črt za doktorsko dis</w:t>
      </w:r>
      <w:r w:rsidRPr="00632D29">
        <w:rPr>
          <w:sz w:val="24"/>
        </w:rPr>
        <w:t xml:space="preserve">ertacijo, od tega kar vsi na programu </w:t>
      </w:r>
      <w:r w:rsidRPr="00632D29">
        <w:rPr>
          <w:i/>
          <w:sz w:val="24"/>
        </w:rPr>
        <w:t>FGG – Varstvo okolja</w:t>
      </w:r>
      <w:r w:rsidRPr="00632D29">
        <w:rPr>
          <w:sz w:val="24"/>
        </w:rPr>
        <w:t xml:space="preserve"> in 93 % študentov programa </w:t>
      </w:r>
      <w:r w:rsidRPr="00632D29">
        <w:rPr>
          <w:i/>
          <w:sz w:val="24"/>
        </w:rPr>
        <w:t>FDV – Humanistika in družboslovje</w:t>
      </w:r>
      <w:r w:rsidRPr="00632D29">
        <w:rPr>
          <w:sz w:val="24"/>
        </w:rPr>
        <w:t xml:space="preserve">. Najmanj takih študentov je na programih </w:t>
      </w:r>
      <w:r w:rsidRPr="00632D29">
        <w:rPr>
          <w:i/>
          <w:sz w:val="24"/>
        </w:rPr>
        <w:t>FGG – Grajeno okolje</w:t>
      </w:r>
      <w:r w:rsidRPr="00632D29">
        <w:rPr>
          <w:sz w:val="24"/>
        </w:rPr>
        <w:t xml:space="preserve"> in </w:t>
      </w:r>
      <w:r w:rsidRPr="00632D29">
        <w:rPr>
          <w:i/>
          <w:sz w:val="24"/>
        </w:rPr>
        <w:t>FMF - Statistika</w:t>
      </w:r>
      <w:r w:rsidRPr="00632D29">
        <w:rPr>
          <w:sz w:val="24"/>
        </w:rPr>
        <w:t xml:space="preserve"> (38 %), </w:t>
      </w:r>
      <w:r w:rsidRPr="00632D29">
        <w:rPr>
          <w:i/>
          <w:sz w:val="24"/>
        </w:rPr>
        <w:t>FŠ – Kineziologija</w:t>
      </w:r>
      <w:r w:rsidRPr="00632D29">
        <w:rPr>
          <w:sz w:val="24"/>
        </w:rPr>
        <w:t xml:space="preserve"> (37 %), </w:t>
      </w:r>
      <w:r w:rsidRPr="00632D29">
        <w:rPr>
          <w:i/>
          <w:sz w:val="24"/>
        </w:rPr>
        <w:t>FMF – Matematika in fizika</w:t>
      </w:r>
      <w:r w:rsidRPr="00632D29">
        <w:rPr>
          <w:sz w:val="24"/>
        </w:rPr>
        <w:t xml:space="preserve"> (36 %) ter na </w:t>
      </w:r>
      <w:r w:rsidRPr="00632D29">
        <w:rPr>
          <w:i/>
          <w:sz w:val="24"/>
        </w:rPr>
        <w:t>FS – Strojništvo</w:t>
      </w:r>
      <w:r w:rsidRPr="00632D29">
        <w:rPr>
          <w:sz w:val="24"/>
        </w:rPr>
        <w:t xml:space="preserve"> (33 %).</w:t>
      </w:r>
      <w:r w:rsidR="00094D6B" w:rsidRPr="00F23D58">
        <w:br w:type="page"/>
      </w:r>
    </w:p>
    <w:p w:rsidR="00094D6B" w:rsidRPr="00F23D58" w:rsidRDefault="00094D6B" w:rsidP="00094D6B">
      <w:pPr>
        <w:pStyle w:val="Heading3"/>
        <w:rPr>
          <w:rFonts w:eastAsia="Times New Roman"/>
          <w:lang w:eastAsia="sl-SI"/>
        </w:rPr>
      </w:pPr>
      <w:bookmarkStart w:id="36" w:name="_Toc485875622"/>
      <w:r w:rsidRPr="00F23D58">
        <w:rPr>
          <w:rFonts w:eastAsia="Times New Roman"/>
          <w:lang w:eastAsia="sl-SI"/>
        </w:rPr>
        <w:lastRenderedPageBreak/>
        <w:t>Del študija in ostale aktivnosti v tujini</w:t>
      </w:r>
      <w:bookmarkEnd w:id="36"/>
    </w:p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37" w:name="_Toc485824927"/>
      <w:r>
        <w:t xml:space="preserve">Tabela </w:t>
      </w:r>
      <w:fldSimple w:instr=" SEQ Tabela \* ARABIC ">
        <w:r w:rsidR="00E536B9">
          <w:rPr>
            <w:noProof/>
          </w:rPr>
          <w:t>16</w:t>
        </w:r>
      </w:fldSimple>
      <w:r>
        <w:t xml:space="preserve">: </w:t>
      </w:r>
      <w:r w:rsidR="00F10B8C">
        <w:t>Povprečne vrednosti postavk, ki ocenjujejo d</w:t>
      </w:r>
      <w:r>
        <w:t>el študija in ostale aktivnosti v tujini</w:t>
      </w:r>
      <w:bookmarkEnd w:id="3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1017"/>
        <w:gridCol w:w="1017"/>
        <w:gridCol w:w="1017"/>
        <w:gridCol w:w="1019"/>
        <w:gridCol w:w="1017"/>
      </w:tblGrid>
      <w:tr w:rsidR="00270600" w:rsidRPr="00FE1999" w:rsidTr="00270600">
        <w:trPr>
          <w:cantSplit/>
          <w:trHeight w:val="2544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00" w:rsidRPr="00FE1999" w:rsidRDefault="00270600" w:rsidP="00107C90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Dejavniki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Možnost udeležbe konf. v tujini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FC5CF1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Vključenost v razis. skupino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2706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Možnost študija/razis. dela v tuj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ini</w:t>
            </w:r>
          </w:p>
        </w:tc>
        <w:tc>
          <w:tcPr>
            <w:tcW w:w="55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Del študija ali razis. dela v tujini</w:t>
            </w:r>
          </w:p>
        </w:tc>
        <w:tc>
          <w:tcPr>
            <w:tcW w:w="55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70600" w:rsidRPr="00FE1999" w:rsidRDefault="00270600" w:rsidP="002706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416B6C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FŠ - Kineziologija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416B6C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3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</w:t>
            </w:r>
            <w:r w:rsidR="00416B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</w:tbl>
    <w:p w:rsidR="00094D6B" w:rsidRPr="00F23D58" w:rsidRDefault="00094D6B" w:rsidP="00094D6B">
      <w:pPr>
        <w:rPr>
          <w:rFonts w:asciiTheme="majorHAnsi" w:hAnsiTheme="majorHAnsi" w:cstheme="majorHAnsi"/>
        </w:rPr>
      </w:pPr>
    </w:p>
    <w:p w:rsidR="00094D6B" w:rsidRPr="00F23D58" w:rsidRDefault="007E2362" w:rsidP="00BE6D1F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 w:rsidRPr="00632D29">
        <w:rPr>
          <w:sz w:val="24"/>
        </w:rPr>
        <w:t xml:space="preserve">V sklopu </w:t>
      </w:r>
      <w:r w:rsidR="00BE6D1F" w:rsidRPr="00632D29">
        <w:rPr>
          <w:i/>
          <w:sz w:val="24"/>
        </w:rPr>
        <w:t xml:space="preserve">Del študija in ostale aktivnosti v tujini </w:t>
      </w:r>
      <w:r w:rsidR="00BE6D1F" w:rsidRPr="00632D29">
        <w:rPr>
          <w:sz w:val="24"/>
        </w:rPr>
        <w:t>je</w:t>
      </w:r>
      <w:r w:rsidRPr="00632D29">
        <w:rPr>
          <w:sz w:val="24"/>
        </w:rPr>
        <w:t xml:space="preserve"> </w:t>
      </w:r>
      <w:r w:rsidR="00BE6D1F" w:rsidRPr="00632D29">
        <w:rPr>
          <w:sz w:val="24"/>
        </w:rPr>
        <w:t xml:space="preserve">v povprečju </w:t>
      </w:r>
      <w:r w:rsidRPr="00632D29">
        <w:rPr>
          <w:sz w:val="24"/>
        </w:rPr>
        <w:t>UL najboljše ocenjen</w:t>
      </w:r>
      <w:r w:rsidR="00BE6D1F" w:rsidRPr="00632D29">
        <w:rPr>
          <w:sz w:val="24"/>
        </w:rPr>
        <w:t xml:space="preserve">a </w:t>
      </w:r>
      <w:r w:rsidRPr="00632D29">
        <w:rPr>
          <w:sz w:val="24"/>
        </w:rPr>
        <w:t>postavk</w:t>
      </w:r>
      <w:r w:rsidR="00BE6D1F" w:rsidRPr="00632D29">
        <w:rPr>
          <w:sz w:val="24"/>
        </w:rPr>
        <w:t xml:space="preserve">a </w:t>
      </w:r>
      <w:r w:rsidR="00BE6D1F" w:rsidRPr="00632D29">
        <w:rPr>
          <w:i/>
          <w:sz w:val="24"/>
        </w:rPr>
        <w:t>Možnost udeležbe konferenc v tujini</w:t>
      </w:r>
      <w:r w:rsidR="00BE6D1F" w:rsidRPr="00632D29">
        <w:rPr>
          <w:sz w:val="24"/>
        </w:rPr>
        <w:t xml:space="preserve"> (4.2), vse ostale postavke so bile ocenjene manj kot 4.0: </w:t>
      </w:r>
      <w:r w:rsidR="00BE6D1F" w:rsidRPr="00632D29">
        <w:rPr>
          <w:i/>
          <w:sz w:val="24"/>
        </w:rPr>
        <w:t>Vključenost v raziskovalno skupino</w:t>
      </w:r>
      <w:r w:rsidR="00BE6D1F" w:rsidRPr="00632D29">
        <w:rPr>
          <w:sz w:val="24"/>
        </w:rPr>
        <w:t xml:space="preserve"> (3.7), </w:t>
      </w:r>
      <w:r w:rsidR="00BE6D1F" w:rsidRPr="00632D29">
        <w:rPr>
          <w:i/>
          <w:sz w:val="24"/>
        </w:rPr>
        <w:t>Del študija ali raziskovalnega dela v tujini</w:t>
      </w:r>
      <w:r w:rsidR="00BE6D1F" w:rsidRPr="00632D29">
        <w:rPr>
          <w:sz w:val="24"/>
        </w:rPr>
        <w:t xml:space="preserve"> (3.6) in </w:t>
      </w:r>
      <w:r w:rsidR="00BE6D1F" w:rsidRPr="00632D29">
        <w:rPr>
          <w:i/>
          <w:sz w:val="24"/>
        </w:rPr>
        <w:t xml:space="preserve">Možnost študija/raziskovalnega dela v tujini </w:t>
      </w:r>
      <w:r w:rsidR="00BE6D1F" w:rsidRPr="00632D29">
        <w:rPr>
          <w:sz w:val="24"/>
        </w:rPr>
        <w:t xml:space="preserve">(3.5). </w:t>
      </w:r>
      <w:r w:rsidRPr="00632D29">
        <w:rPr>
          <w:sz w:val="24"/>
        </w:rPr>
        <w:t xml:space="preserve"> </w:t>
      </w:r>
      <w:r w:rsidR="00094D6B" w:rsidRPr="00F23D58">
        <w:rPr>
          <w:rFonts w:asciiTheme="majorHAnsi" w:hAnsiTheme="majorHAnsi" w:cstheme="majorHAnsi"/>
        </w:rPr>
        <w:br w:type="page"/>
      </w:r>
    </w:p>
    <w:p w:rsidR="00422363" w:rsidRPr="00F23D58" w:rsidRDefault="00422363" w:rsidP="00F23D58">
      <w:pPr>
        <w:pStyle w:val="Heading3"/>
        <w:rPr>
          <w:rFonts w:eastAsia="Times New Roman"/>
          <w:lang w:eastAsia="sl-SI"/>
        </w:rPr>
      </w:pPr>
      <w:bookmarkStart w:id="38" w:name="_Toc485875623"/>
      <w:r w:rsidRPr="00F23D58">
        <w:rPr>
          <w:rFonts w:eastAsia="Times New Roman"/>
          <w:lang w:eastAsia="sl-SI"/>
        </w:rPr>
        <w:lastRenderedPageBreak/>
        <w:t>Svetovalna pomoč študentom</w:t>
      </w:r>
      <w:bookmarkEnd w:id="38"/>
    </w:p>
    <w:p w:rsidR="00422363" w:rsidRPr="00F23D58" w:rsidRDefault="00422363" w:rsidP="00C25B09">
      <w:pPr>
        <w:rPr>
          <w:rFonts w:asciiTheme="majorHAnsi" w:hAnsiTheme="majorHAnsi" w:cstheme="majorHAnsi"/>
        </w:rPr>
      </w:pPr>
    </w:p>
    <w:p w:rsidR="00456D6E" w:rsidRPr="00F10B8C" w:rsidRDefault="00094D6B" w:rsidP="00F10B8C">
      <w:pPr>
        <w:pStyle w:val="Caption"/>
        <w:keepNext/>
      </w:pPr>
      <w:bookmarkStart w:id="39" w:name="_Toc485824928"/>
      <w:r>
        <w:t xml:space="preserve">Tabela </w:t>
      </w:r>
      <w:fldSimple w:instr=" SEQ Tabela \* ARABIC ">
        <w:r w:rsidR="00E536B9">
          <w:rPr>
            <w:noProof/>
          </w:rPr>
          <w:t>17</w:t>
        </w:r>
      </w:fldSimple>
      <w:r>
        <w:t xml:space="preserve">: </w:t>
      </w:r>
      <w:r w:rsidR="00F10B8C">
        <w:t>Povprečne vrednosti postavk, ki ocenjujejo s</w:t>
      </w:r>
      <w:r>
        <w:t>vetovaln</w:t>
      </w:r>
      <w:r w:rsidR="00F10B8C">
        <w:t>o</w:t>
      </w:r>
      <w:r>
        <w:t xml:space="preserve"> pomoč študentom</w:t>
      </w:r>
      <w:bookmarkEnd w:id="3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1015"/>
        <w:gridCol w:w="1017"/>
        <w:gridCol w:w="1017"/>
        <w:gridCol w:w="1019"/>
        <w:gridCol w:w="1019"/>
      </w:tblGrid>
      <w:tr w:rsidR="00270600" w:rsidRPr="00FE1999" w:rsidTr="00270600">
        <w:trPr>
          <w:cantSplit/>
          <w:trHeight w:val="2681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00" w:rsidRPr="00FE1999" w:rsidRDefault="00270600" w:rsidP="00107C90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Dejavniki</w:t>
            </w:r>
          </w:p>
        </w:tc>
        <w:tc>
          <w:tcPr>
            <w:tcW w:w="55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Uradne ure študent. ref. 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Odzivnost in učinkovitost ref.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Ustrezen odnos osebja</w:t>
            </w:r>
          </w:p>
        </w:tc>
        <w:tc>
          <w:tcPr>
            <w:tcW w:w="55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Celovite info. na spletni str.</w:t>
            </w:r>
          </w:p>
        </w:tc>
        <w:tc>
          <w:tcPr>
            <w:tcW w:w="55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70600" w:rsidRPr="00FE1999" w:rsidRDefault="00270600" w:rsidP="002706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FŠ - Kineziologija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55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3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3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</w:t>
            </w:r>
            <w:r w:rsidR="005777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</w:tbl>
    <w:p w:rsidR="007E2362" w:rsidRDefault="007E2362" w:rsidP="007E2362">
      <w:pPr>
        <w:ind w:left="0" w:right="0"/>
      </w:pPr>
    </w:p>
    <w:p w:rsidR="00107C90" w:rsidRPr="00632D29" w:rsidRDefault="007E2362" w:rsidP="00AD54FA">
      <w:pPr>
        <w:ind w:left="0" w:right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lang w:eastAsia="sl-SI"/>
        </w:rPr>
        <w:sectPr w:rsidR="00107C90" w:rsidRPr="00632D29"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2D29">
        <w:rPr>
          <w:sz w:val="24"/>
        </w:rPr>
        <w:t xml:space="preserve">V sklopu </w:t>
      </w:r>
      <w:r w:rsidR="001B209C" w:rsidRPr="00632D29">
        <w:rPr>
          <w:i/>
          <w:sz w:val="24"/>
        </w:rPr>
        <w:t xml:space="preserve">Svetovalna pomoč študentom </w:t>
      </w:r>
      <w:r w:rsidR="001B209C" w:rsidRPr="00632D29">
        <w:rPr>
          <w:sz w:val="24"/>
        </w:rPr>
        <w:t>sta v povprečju</w:t>
      </w:r>
      <w:r w:rsidRPr="00632D29">
        <w:rPr>
          <w:sz w:val="24"/>
        </w:rPr>
        <w:t xml:space="preserve"> UL najboljše ocenjeni</w:t>
      </w:r>
      <w:r w:rsidR="001B209C" w:rsidRPr="00632D29">
        <w:rPr>
          <w:sz w:val="24"/>
        </w:rPr>
        <w:t xml:space="preserve"> </w:t>
      </w:r>
      <w:r w:rsidR="001B209C" w:rsidRPr="00632D29">
        <w:rPr>
          <w:i/>
          <w:sz w:val="24"/>
        </w:rPr>
        <w:t>Odzivnost in učinkovitost referata</w:t>
      </w:r>
      <w:r w:rsidR="001B209C" w:rsidRPr="00632D29">
        <w:rPr>
          <w:sz w:val="24"/>
        </w:rPr>
        <w:t xml:space="preserve"> ter </w:t>
      </w:r>
      <w:r w:rsidR="001B209C" w:rsidRPr="00632D29">
        <w:rPr>
          <w:i/>
          <w:sz w:val="24"/>
        </w:rPr>
        <w:t>Ustrezen odnos osebja</w:t>
      </w:r>
      <w:r w:rsidR="001B209C" w:rsidRPr="00632D29">
        <w:rPr>
          <w:sz w:val="24"/>
        </w:rPr>
        <w:t xml:space="preserve"> (4.7), tudi drugi dve postavki sta ocenjeni nad 4.0: </w:t>
      </w:r>
      <w:r w:rsidR="001B209C" w:rsidRPr="00632D29">
        <w:rPr>
          <w:i/>
          <w:sz w:val="24"/>
        </w:rPr>
        <w:t>Uradne ure študentskega referata</w:t>
      </w:r>
      <w:r w:rsidR="001B209C" w:rsidRPr="00632D29">
        <w:rPr>
          <w:sz w:val="24"/>
        </w:rPr>
        <w:t xml:space="preserve"> (4.3) in </w:t>
      </w:r>
      <w:r w:rsidR="001B209C" w:rsidRPr="00632D29">
        <w:rPr>
          <w:i/>
          <w:sz w:val="24"/>
        </w:rPr>
        <w:t>Celovite informacije na spletni strani</w:t>
      </w:r>
      <w:r w:rsidR="001B209C" w:rsidRPr="00632D29">
        <w:rPr>
          <w:sz w:val="24"/>
        </w:rPr>
        <w:t xml:space="preserve"> (4.2). </w:t>
      </w:r>
      <w:r w:rsidRPr="00632D29">
        <w:rPr>
          <w:sz w:val="24"/>
        </w:rPr>
        <w:t xml:space="preserve"> </w:t>
      </w:r>
    </w:p>
    <w:p w:rsidR="00343D98" w:rsidRPr="00094D6B" w:rsidRDefault="00FC5CF1" w:rsidP="00094D6B">
      <w:pPr>
        <w:pStyle w:val="Heading3"/>
        <w:rPr>
          <w:rFonts w:eastAsia="Times New Roman"/>
          <w:lang w:eastAsia="sl-SI"/>
        </w:rPr>
      </w:pPr>
      <w:bookmarkStart w:id="40" w:name="_Toc485875624"/>
      <w:r>
        <w:rPr>
          <w:rFonts w:eastAsia="Times New Roman"/>
          <w:lang w:eastAsia="sl-SI"/>
        </w:rPr>
        <w:lastRenderedPageBreak/>
        <w:t>Način študija/financiranja</w:t>
      </w:r>
      <w:bookmarkEnd w:id="40"/>
    </w:p>
    <w:p w:rsidR="00343D98" w:rsidRPr="00F23D58" w:rsidRDefault="00343D98" w:rsidP="00C25B09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41" w:name="_Toc485824929"/>
      <w:r>
        <w:t xml:space="preserve">Tabela </w:t>
      </w:r>
      <w:fldSimple w:instr=" SEQ Tabela \* ARABIC ">
        <w:r w:rsidR="00E536B9">
          <w:rPr>
            <w:noProof/>
          </w:rPr>
          <w:t>18</w:t>
        </w:r>
      </w:fldSimple>
      <w:r>
        <w:t xml:space="preserve">: </w:t>
      </w:r>
      <w:r w:rsidR="008E39C3">
        <w:t>Deleži (%) odgovorov</w:t>
      </w:r>
      <w:r w:rsidR="00F10B8C">
        <w:t xml:space="preserve"> na vprašanje: »</w:t>
      </w:r>
      <w:r w:rsidRPr="00094D6B">
        <w:t>Kako študirate?</w:t>
      </w:r>
      <w:r w:rsidR="00F10B8C">
        <w:t>«</w:t>
      </w:r>
      <w:r w:rsidR="008E39C3">
        <w:t>, ki se nanaša na status študenta oziroma plačevanje šolnine.</w:t>
      </w:r>
      <w:bookmarkEnd w:id="4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8"/>
        <w:gridCol w:w="836"/>
        <w:gridCol w:w="790"/>
        <w:gridCol w:w="921"/>
        <w:gridCol w:w="999"/>
        <w:gridCol w:w="770"/>
        <w:gridCol w:w="768"/>
      </w:tblGrid>
      <w:tr w:rsidR="008E39C3" w:rsidRPr="00FE1999" w:rsidTr="008E39C3">
        <w:trPr>
          <w:cantSplit/>
          <w:trHeight w:val="1875"/>
        </w:trPr>
        <w:tc>
          <w:tcPr>
            <w:tcW w:w="224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39C3" w:rsidRPr="00FE1999" w:rsidRDefault="008E39C3" w:rsidP="006067DA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45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39C3" w:rsidRPr="00FE1999" w:rsidRDefault="008E39C3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MR             </w:t>
            </w:r>
          </w:p>
        </w:tc>
        <w:tc>
          <w:tcPr>
            <w:tcW w:w="42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39C3" w:rsidRPr="00FE1999" w:rsidRDefault="008E39C3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MR v gospodarstvu</w:t>
            </w:r>
          </w:p>
        </w:tc>
        <w:tc>
          <w:tcPr>
            <w:tcW w:w="50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39C3" w:rsidRPr="00FE1999" w:rsidRDefault="008E39C3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Samo-financiranje</w:t>
            </w:r>
          </w:p>
        </w:tc>
        <w:tc>
          <w:tcPr>
            <w:tcW w:w="54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39C3" w:rsidRPr="00FE1999" w:rsidRDefault="008E39C3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Delodajalec</w:t>
            </w:r>
          </w:p>
        </w:tc>
        <w:tc>
          <w:tcPr>
            <w:tcW w:w="41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9C3" w:rsidRPr="00FE1999" w:rsidRDefault="008E39C3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Štipendija</w:t>
            </w:r>
          </w:p>
        </w:tc>
        <w:tc>
          <w:tcPr>
            <w:tcW w:w="41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E39C3" w:rsidRPr="00FE1999" w:rsidRDefault="008E39C3" w:rsidP="008E39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Varstvo okolja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2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FŠ</w:t>
            </w: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E39C3" w:rsidRDefault="008E39C3" w:rsidP="008E39C3">
            <w:pPr>
              <w:jc w:val="center"/>
            </w:pPr>
            <w:r w:rsidRPr="007B5D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E39C3" w:rsidRPr="00FE1999" w:rsidTr="008E39C3">
        <w:trPr>
          <w:trHeight w:val="300"/>
        </w:trPr>
        <w:tc>
          <w:tcPr>
            <w:tcW w:w="224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4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42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0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5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418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C3" w:rsidRPr="00FE1999" w:rsidRDefault="008E39C3" w:rsidP="008E39C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18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39C3" w:rsidRPr="008E39C3" w:rsidRDefault="008E39C3" w:rsidP="008E39C3">
            <w:pPr>
              <w:jc w:val="center"/>
              <w:rPr>
                <w:b/>
              </w:rPr>
            </w:pPr>
            <w:r w:rsidRPr="008E3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F01720" w:rsidRDefault="00F01720" w:rsidP="00F47F39">
      <w:pPr>
        <w:jc w:val="both"/>
        <w:rPr>
          <w:sz w:val="24"/>
        </w:rPr>
      </w:pPr>
    </w:p>
    <w:p w:rsidR="00EA7211" w:rsidRPr="00F23D58" w:rsidRDefault="00F47F39" w:rsidP="00F01720">
      <w:pPr>
        <w:ind w:left="0"/>
        <w:jc w:val="both"/>
      </w:pPr>
      <w:r w:rsidRPr="00632D29">
        <w:rPr>
          <w:sz w:val="24"/>
        </w:rPr>
        <w:t xml:space="preserve">V povprečju je na UL največ študentov, ki študij financirajo sami (43 %), skoraj tretjina je mladih raziskovalcev (31 %), malo več kot petina je takih, ki jim šolanje plačuje delodajalec (22 %), le 4 % pa študentov, ki prejemalo štipendijo oziroma druge vire financiranja. Noben študent pa ni mladi raziskovalec v gospodarstvu. Poudariti velja, da se na programu </w:t>
      </w:r>
      <w:r w:rsidRPr="00632D29">
        <w:rPr>
          <w:i/>
          <w:sz w:val="24"/>
        </w:rPr>
        <w:t>FGG – Varstvo okolja</w:t>
      </w:r>
      <w:r w:rsidRPr="00632D29">
        <w:rPr>
          <w:sz w:val="24"/>
        </w:rPr>
        <w:t xml:space="preserve"> vsi študenti samofinancirajo, torej, na tem programu in še na programu </w:t>
      </w:r>
      <w:r w:rsidRPr="00632D29">
        <w:rPr>
          <w:i/>
          <w:sz w:val="24"/>
        </w:rPr>
        <w:t>FSD – Humanistika in družboslovje</w:t>
      </w:r>
      <w:r w:rsidRPr="00632D29">
        <w:rPr>
          <w:sz w:val="24"/>
        </w:rPr>
        <w:t xml:space="preserve"> ni niti enega mladega raziskovalca.</w:t>
      </w:r>
      <w:r w:rsidR="00EA7211" w:rsidRPr="00F23D58">
        <w:br w:type="page"/>
      </w:r>
    </w:p>
    <w:p w:rsidR="00343D98" w:rsidRPr="00F23D58" w:rsidRDefault="00FC5CF1" w:rsidP="00094D6B">
      <w:pPr>
        <w:pStyle w:val="Heading3"/>
      </w:pPr>
      <w:bookmarkStart w:id="42" w:name="_Toc485875625"/>
      <w:r>
        <w:lastRenderedPageBreak/>
        <w:t>Odločitev za doktorski študij</w:t>
      </w:r>
      <w:bookmarkEnd w:id="42"/>
    </w:p>
    <w:p w:rsidR="00EA7211" w:rsidRPr="00F23D58" w:rsidRDefault="00EA7211" w:rsidP="00C25B09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43" w:name="_Toc485824930"/>
      <w:r>
        <w:t xml:space="preserve">Tabela </w:t>
      </w:r>
      <w:fldSimple w:instr=" SEQ Tabela \* ARABIC ">
        <w:r w:rsidR="00E536B9">
          <w:rPr>
            <w:noProof/>
          </w:rPr>
          <w:t>19</w:t>
        </w:r>
      </w:fldSimple>
      <w:r>
        <w:t xml:space="preserve">: </w:t>
      </w:r>
      <w:r w:rsidR="008E39C3">
        <w:t>Deleži (%) odgovorov</w:t>
      </w:r>
      <w:r w:rsidR="00F10B8C">
        <w:t xml:space="preserve"> na vprašanje: »</w:t>
      </w:r>
      <w:r w:rsidRPr="00094D6B">
        <w:t>Zakaj ste se odločili za doktorski študij?</w:t>
      </w:r>
      <w:r w:rsidR="00F10B8C">
        <w:t>«, kjer je bilo možnih več odgovorov</w:t>
      </w:r>
      <w:bookmarkEnd w:id="43"/>
    </w:p>
    <w:tbl>
      <w:tblPr>
        <w:tblW w:w="48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677"/>
        <w:gridCol w:w="677"/>
        <w:gridCol w:w="677"/>
        <w:gridCol w:w="677"/>
        <w:gridCol w:w="677"/>
        <w:gridCol w:w="677"/>
        <w:gridCol w:w="674"/>
      </w:tblGrid>
      <w:tr w:rsidR="00FE1999" w:rsidRPr="00FE1999" w:rsidTr="007E0133">
        <w:trPr>
          <w:cantSplit/>
          <w:trHeight w:val="3253"/>
        </w:trPr>
        <w:tc>
          <w:tcPr>
            <w:tcW w:w="232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78B6" w:rsidRPr="00FE1999" w:rsidRDefault="00FE1999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A</w:t>
            </w:r>
            <w:r w:rsidR="001E78B6"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kademsk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a</w:t>
            </w:r>
            <w:r w:rsidR="001E78B6"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karier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78B6" w:rsidRPr="00FE1999" w:rsidRDefault="00FE1999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</w:t>
            </w:r>
            <w:r w:rsidR="001E78B6"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sebn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 razvoj</w:t>
            </w:r>
            <w:r w:rsidR="001E78B6"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in napred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ek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78B6" w:rsidRPr="00FE1999" w:rsidRDefault="001E78B6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Dobro je imeti doktorsko izobrazbo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78B6" w:rsidRPr="00FE1999" w:rsidRDefault="001E78B6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Korist na delovnem mestu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78B6" w:rsidRPr="00FE1999" w:rsidRDefault="001E78B6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Nisem dobil/a zaposlitve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78B6" w:rsidRPr="00FE1999" w:rsidRDefault="001E78B6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Napredovanje na delovnem mestu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78B6" w:rsidRPr="00FE1999" w:rsidRDefault="001E78B6" w:rsidP="00FE19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Drugo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Varstvo okolja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441DF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FŠ</w:t>
            </w:r>
            <w:r w:rsidR="001E78B6"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FE1999" w:rsidRPr="00FE1999" w:rsidTr="007E0133">
        <w:trPr>
          <w:trHeight w:val="300"/>
        </w:trPr>
        <w:tc>
          <w:tcPr>
            <w:tcW w:w="232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FE1999" w:rsidP="001E78B6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="001E78B6"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B6" w:rsidRPr="00FE1999" w:rsidRDefault="001E78B6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</w:tbl>
    <w:p w:rsidR="00EA7211" w:rsidRPr="00F23D58" w:rsidRDefault="00EA7211" w:rsidP="00C25B09">
      <w:pPr>
        <w:rPr>
          <w:rFonts w:asciiTheme="majorHAnsi" w:hAnsiTheme="majorHAnsi" w:cstheme="majorHAnsi"/>
        </w:rPr>
      </w:pPr>
    </w:p>
    <w:p w:rsidR="00EA7211" w:rsidRPr="00F23D58" w:rsidRDefault="007E0133" w:rsidP="007E0133">
      <w:pPr>
        <w:jc w:val="both"/>
      </w:pPr>
      <w:r w:rsidRPr="00632D29">
        <w:rPr>
          <w:sz w:val="24"/>
        </w:rPr>
        <w:t xml:space="preserve">Za doktorski študij se je v povprečju UL največ študentov odločilo zaradi </w:t>
      </w:r>
      <w:r w:rsidRPr="00632D29">
        <w:rPr>
          <w:i/>
          <w:sz w:val="24"/>
        </w:rPr>
        <w:t>želje po osebnem razvoju in napredku</w:t>
      </w:r>
      <w:r w:rsidRPr="00632D29">
        <w:rPr>
          <w:sz w:val="24"/>
        </w:rPr>
        <w:t xml:space="preserve"> (40 %), petina se jih je odločila zaradi </w:t>
      </w:r>
      <w:r w:rsidRPr="00632D29">
        <w:rPr>
          <w:i/>
          <w:sz w:val="24"/>
        </w:rPr>
        <w:t>želje po akademski karieri</w:t>
      </w:r>
      <w:r w:rsidRPr="00632D29">
        <w:rPr>
          <w:sz w:val="24"/>
        </w:rPr>
        <w:t xml:space="preserve"> (20 %) in </w:t>
      </w:r>
      <w:r w:rsidRPr="00632D29">
        <w:rPr>
          <w:i/>
          <w:sz w:val="24"/>
        </w:rPr>
        <w:t>koristi na delovnem mestu</w:t>
      </w:r>
      <w:r w:rsidRPr="00632D29">
        <w:rPr>
          <w:sz w:val="24"/>
        </w:rPr>
        <w:t xml:space="preserve"> (19 %). Skoraj desetina (9 %) jih je mnenja, da je </w:t>
      </w:r>
      <w:r w:rsidRPr="00632D29">
        <w:rPr>
          <w:i/>
          <w:sz w:val="24"/>
        </w:rPr>
        <w:t>dobro imeti doktorsko izobrazbo</w:t>
      </w:r>
      <w:r w:rsidRPr="00632D29">
        <w:rPr>
          <w:sz w:val="24"/>
        </w:rPr>
        <w:t xml:space="preserve">. Najmanj pa so se odločali zaradi </w:t>
      </w:r>
      <w:r w:rsidRPr="00632D29">
        <w:rPr>
          <w:i/>
          <w:sz w:val="24"/>
        </w:rPr>
        <w:t>napredovanja na delovnem mestu</w:t>
      </w:r>
      <w:r w:rsidRPr="00632D29">
        <w:rPr>
          <w:sz w:val="24"/>
        </w:rPr>
        <w:t xml:space="preserve"> (6 %), </w:t>
      </w:r>
      <w:r w:rsidRPr="00632D29">
        <w:rPr>
          <w:i/>
          <w:sz w:val="24"/>
        </w:rPr>
        <w:t>iz drugih razlogov</w:t>
      </w:r>
      <w:r w:rsidRPr="00632D29">
        <w:rPr>
          <w:sz w:val="24"/>
        </w:rPr>
        <w:t xml:space="preserve"> (4 %) in ker </w:t>
      </w:r>
      <w:r w:rsidRPr="00632D29">
        <w:rPr>
          <w:i/>
          <w:sz w:val="24"/>
        </w:rPr>
        <w:t>niso dobili zaposlitve</w:t>
      </w:r>
      <w:r w:rsidRPr="00632D29">
        <w:rPr>
          <w:sz w:val="24"/>
        </w:rPr>
        <w:t xml:space="preserve"> (2 %).</w:t>
      </w:r>
      <w:r w:rsidR="00EA7211" w:rsidRPr="00F23D58">
        <w:br w:type="page"/>
      </w:r>
    </w:p>
    <w:p w:rsidR="00EA7211" w:rsidRPr="00094D6B" w:rsidRDefault="00FC5CF1" w:rsidP="00094D6B">
      <w:pPr>
        <w:pStyle w:val="Heading3"/>
        <w:rPr>
          <w:rFonts w:eastAsia="Times New Roman"/>
          <w:lang w:eastAsia="sl-SI"/>
        </w:rPr>
      </w:pPr>
      <w:bookmarkStart w:id="44" w:name="_Toc485875626"/>
      <w:r>
        <w:rPr>
          <w:rFonts w:eastAsia="Times New Roman"/>
          <w:lang w:eastAsia="sl-SI"/>
        </w:rPr>
        <w:lastRenderedPageBreak/>
        <w:t>Odločitev o vpisu na doktorski študij danes</w:t>
      </w:r>
      <w:bookmarkEnd w:id="44"/>
    </w:p>
    <w:p w:rsidR="00EA7211" w:rsidRPr="00F23D58" w:rsidRDefault="00EA7211" w:rsidP="00C25B09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45" w:name="_Toc485824931"/>
      <w:r>
        <w:t xml:space="preserve">Tabela </w:t>
      </w:r>
      <w:fldSimple w:instr=" SEQ Tabela \* ARABIC ">
        <w:r w:rsidR="00E536B9">
          <w:rPr>
            <w:noProof/>
          </w:rPr>
          <w:t>20</w:t>
        </w:r>
      </w:fldSimple>
      <w:r>
        <w:t xml:space="preserve">: </w:t>
      </w:r>
      <w:r w:rsidR="008E39C3">
        <w:t>Deleži (%) odgovorov</w:t>
      </w:r>
      <w:r w:rsidR="00F10B8C">
        <w:t xml:space="preserve"> na vprašanje: »</w:t>
      </w:r>
      <w:r w:rsidRPr="00094D6B">
        <w:t>Če bi se danes odločali o vpisu na doktorski študij:</w:t>
      </w:r>
      <w:r w:rsidR="00F10B8C">
        <w:t>«</w:t>
      </w:r>
      <w:bookmarkEnd w:id="4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1017"/>
        <w:gridCol w:w="1017"/>
        <w:gridCol w:w="1017"/>
        <w:gridCol w:w="1019"/>
        <w:gridCol w:w="1017"/>
      </w:tblGrid>
      <w:tr w:rsidR="005A091C" w:rsidRPr="00FE1999" w:rsidTr="005A091C">
        <w:trPr>
          <w:trHeight w:val="600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bi se odločil/a enako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bi se vpisal/a drugam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se ne bi odločil/a za doktorski študij</w:t>
            </w:r>
          </w:p>
        </w:tc>
        <w:tc>
          <w:tcPr>
            <w:tcW w:w="55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ne vem</w:t>
            </w:r>
          </w:p>
        </w:tc>
        <w:tc>
          <w:tcPr>
            <w:tcW w:w="55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Varstvo okolja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FŠ</w:t>
            </w: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D21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3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52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Pr="005A091C" w:rsidRDefault="005A091C" w:rsidP="005A091C">
            <w:pPr>
              <w:jc w:val="center"/>
              <w:rPr>
                <w:b/>
              </w:rPr>
            </w:pPr>
            <w:r w:rsidRPr="005A09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EA7211" w:rsidRPr="00F23D58" w:rsidRDefault="00EA7211" w:rsidP="00C25B09">
      <w:pPr>
        <w:rPr>
          <w:rFonts w:asciiTheme="majorHAnsi" w:hAnsiTheme="majorHAnsi" w:cstheme="majorHAnsi"/>
        </w:rPr>
      </w:pPr>
    </w:p>
    <w:p w:rsidR="00EA7211" w:rsidRPr="00632D29" w:rsidRDefault="00F66563" w:rsidP="00632D29">
      <w:pPr>
        <w:ind w:left="0" w:right="0"/>
        <w:jc w:val="both"/>
        <w:rPr>
          <w:sz w:val="24"/>
        </w:rPr>
      </w:pPr>
      <w:r w:rsidRPr="00632D29">
        <w:rPr>
          <w:sz w:val="24"/>
        </w:rPr>
        <w:t xml:space="preserve">V povprečju UL bi se pri ponovnem odločanju o vpisu na doktorski študij večina odločila enako (82 %), desetina jih ne ve (10 %), 4 % študentov bi se vpisalo drugam in le 3 % študentov se ne odločilo za doktorski študij. Enako bi se odločili vsi študenti programov </w:t>
      </w:r>
      <w:r w:rsidRPr="00632D29">
        <w:rPr>
          <w:i/>
          <w:sz w:val="24"/>
        </w:rPr>
        <w:t>FDV - Humanistika in družboslovje,  FGG - Grajeno okolje,  FMF - Matematika in fizika, NTF - Tekstilstvo, grafika in tekstilno oblikovanje, NTF - Znanost in inženirstvo materialov</w:t>
      </w:r>
      <w:r w:rsidRPr="00632D29">
        <w:rPr>
          <w:sz w:val="24"/>
        </w:rPr>
        <w:t xml:space="preserve"> ter </w:t>
      </w:r>
      <w:r w:rsidRPr="00632D29">
        <w:rPr>
          <w:i/>
          <w:sz w:val="24"/>
        </w:rPr>
        <w:t>TEOF – Teologija</w:t>
      </w:r>
      <w:r w:rsidR="00632D29">
        <w:rPr>
          <w:sz w:val="24"/>
        </w:rPr>
        <w:t xml:space="preserve">. </w:t>
      </w:r>
    </w:p>
    <w:p w:rsidR="00632D29" w:rsidRDefault="00632D29">
      <w:pPr>
        <w:spacing w:after="160" w:line="259" w:lineRule="auto"/>
        <w:ind w:left="0" w:right="0"/>
        <w:rPr>
          <w:rFonts w:eastAsia="Times New Roman" w:cstheme="majorBidi"/>
          <w:b/>
          <w:color w:val="000000" w:themeColor="text1"/>
          <w:sz w:val="24"/>
          <w:szCs w:val="24"/>
          <w:lang w:eastAsia="sl-SI"/>
        </w:rPr>
      </w:pPr>
      <w:r>
        <w:rPr>
          <w:rFonts w:eastAsia="Times New Roman"/>
          <w:lang w:eastAsia="sl-SI"/>
        </w:rPr>
        <w:br w:type="page"/>
      </w:r>
    </w:p>
    <w:p w:rsidR="00EA7211" w:rsidRPr="00F23D58" w:rsidRDefault="0095002A" w:rsidP="00094D6B">
      <w:pPr>
        <w:pStyle w:val="Heading3"/>
        <w:rPr>
          <w:rFonts w:eastAsia="Times New Roman"/>
          <w:lang w:eastAsia="sl-SI"/>
        </w:rPr>
      </w:pPr>
      <w:bookmarkStart w:id="46" w:name="_Toc485875627"/>
      <w:r>
        <w:rPr>
          <w:rFonts w:eastAsia="Times New Roman"/>
          <w:lang w:eastAsia="sl-SI"/>
        </w:rPr>
        <w:lastRenderedPageBreak/>
        <w:t>Alternativni v</w:t>
      </w:r>
      <w:r w:rsidR="00FC5CF1">
        <w:rPr>
          <w:rFonts w:eastAsia="Times New Roman"/>
          <w:lang w:eastAsia="sl-SI"/>
        </w:rPr>
        <w:t>pis</w:t>
      </w:r>
      <w:bookmarkEnd w:id="46"/>
      <w:r w:rsidR="00FC5CF1">
        <w:rPr>
          <w:rFonts w:eastAsia="Times New Roman"/>
          <w:lang w:eastAsia="sl-SI"/>
        </w:rPr>
        <w:t xml:space="preserve"> </w:t>
      </w:r>
    </w:p>
    <w:p w:rsidR="00EA7211" w:rsidRPr="00F23D58" w:rsidRDefault="00EA7211" w:rsidP="00C25B09">
      <w:pPr>
        <w:rPr>
          <w:rFonts w:asciiTheme="majorHAnsi" w:hAnsiTheme="majorHAnsi" w:cstheme="majorHAnsi"/>
        </w:rPr>
      </w:pPr>
    </w:p>
    <w:p w:rsidR="00EA7211" w:rsidRPr="00F23D58" w:rsidRDefault="00EA7211" w:rsidP="00C25B09">
      <w:pPr>
        <w:rPr>
          <w:rFonts w:asciiTheme="majorHAnsi" w:hAnsiTheme="majorHAnsi" w:cstheme="majorHAnsi"/>
        </w:rPr>
      </w:pPr>
    </w:p>
    <w:p w:rsidR="00094D6B" w:rsidRDefault="00094D6B" w:rsidP="00094D6B">
      <w:pPr>
        <w:pStyle w:val="Caption"/>
        <w:keepNext/>
      </w:pPr>
      <w:bookmarkStart w:id="47" w:name="_Toc485824932"/>
      <w:r>
        <w:t xml:space="preserve">Tabela </w:t>
      </w:r>
      <w:fldSimple w:instr=" SEQ Tabela \* ARABIC ">
        <w:r w:rsidR="00E536B9">
          <w:rPr>
            <w:noProof/>
          </w:rPr>
          <w:t>21</w:t>
        </w:r>
      </w:fldSimple>
      <w:r>
        <w:t xml:space="preserve">: </w:t>
      </w:r>
      <w:r w:rsidR="008E39C3">
        <w:t>Deleži (%) odgovorov</w:t>
      </w:r>
      <w:r w:rsidR="00F10B8C">
        <w:t xml:space="preserve"> na vprašanje: »</w:t>
      </w:r>
      <w:r w:rsidRPr="00094D6B">
        <w:t>Kam bi se vpisali?</w:t>
      </w:r>
      <w:r w:rsidR="00F10B8C">
        <w:t>«</w:t>
      </w:r>
      <w:r w:rsidR="005A091C">
        <w:t>, na katerega so odgovarjali le študenti, ki so pri prejšnjem vprašanju odgovorili, da bi se vpisali drugam, vsi ostali imajo oznako N/A.</w:t>
      </w:r>
      <w:bookmarkEnd w:id="47"/>
      <w:r w:rsidR="005A091C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8"/>
        <w:gridCol w:w="1269"/>
        <w:gridCol w:w="1271"/>
        <w:gridCol w:w="1271"/>
        <w:gridCol w:w="1273"/>
      </w:tblGrid>
      <w:tr w:rsidR="005A091C" w:rsidRPr="00FE1999" w:rsidTr="005A091C">
        <w:trPr>
          <w:trHeight w:val="300"/>
        </w:trPr>
        <w:tc>
          <w:tcPr>
            <w:tcW w:w="224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68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na drugi program na UL</w:t>
            </w:r>
          </w:p>
        </w:tc>
        <w:tc>
          <w:tcPr>
            <w:tcW w:w="69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na drugi visokošolski zavod v RS</w:t>
            </w:r>
          </w:p>
        </w:tc>
        <w:tc>
          <w:tcPr>
            <w:tcW w:w="69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 tujino</w:t>
            </w:r>
          </w:p>
        </w:tc>
        <w:tc>
          <w:tcPr>
            <w:tcW w:w="69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Pr="00FE1999" w:rsidRDefault="005A091C" w:rsidP="005A09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852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852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852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FSD - Humanistika in družboslovje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Pr="00FE1999" w:rsidRDefault="005A091C" w:rsidP="005A09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FŠ</w:t>
            </w: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Kineziologija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D422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Tekstilstvo, grafika in tekstilno oblikovanje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Default="005A091C" w:rsidP="005A091C">
            <w:pPr>
              <w:jc w:val="center"/>
            </w:pPr>
            <w:r w:rsidRPr="00D422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5A091C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Default="005A091C" w:rsidP="005A091C">
            <w:pPr>
              <w:jc w:val="center"/>
            </w:pPr>
            <w:r w:rsidRPr="00D422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Pr="00FE1999" w:rsidRDefault="005A091C" w:rsidP="005A09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jc w:val="center"/>
              <w:rPr>
                <w:sz w:val="20"/>
                <w:szCs w:val="20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Pr="00FE1999" w:rsidRDefault="005A091C" w:rsidP="005A09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5A091C" w:rsidRPr="00FE1999" w:rsidTr="005A091C">
        <w:trPr>
          <w:trHeight w:val="300"/>
        </w:trPr>
        <w:tc>
          <w:tcPr>
            <w:tcW w:w="224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68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69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C" w:rsidRPr="00FE1999" w:rsidRDefault="005A091C" w:rsidP="001E78B6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691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091C" w:rsidRPr="00FE1999" w:rsidRDefault="005A091C" w:rsidP="005A091C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DA3213" w:rsidRPr="008E6B5F" w:rsidRDefault="00DA3213" w:rsidP="00DA3213">
      <w:pPr>
        <w:spacing w:after="160" w:line="259" w:lineRule="auto"/>
        <w:ind w:left="0" w:right="0"/>
        <w:rPr>
          <w:i/>
          <w:sz w:val="18"/>
        </w:rPr>
      </w:pPr>
      <w:r w:rsidRPr="008E6B5F">
        <w:rPr>
          <w:i/>
          <w:sz w:val="18"/>
        </w:rPr>
        <w:t>*N/A pomeni, da študenti na vprašanje niso odgovarjali zaradi pogoja.</w:t>
      </w:r>
    </w:p>
    <w:p w:rsidR="003B0BB1" w:rsidRDefault="003B0BB1" w:rsidP="00C25B09">
      <w:pPr>
        <w:rPr>
          <w:rFonts w:asciiTheme="majorHAnsi" w:hAnsiTheme="majorHAnsi" w:cstheme="majorHAnsi"/>
        </w:rPr>
      </w:pPr>
    </w:p>
    <w:p w:rsidR="003B0BB1" w:rsidRDefault="00632D29" w:rsidP="00632D29">
      <w:pPr>
        <w:jc w:val="both"/>
      </w:pPr>
      <w:r w:rsidRPr="00632D29">
        <w:rPr>
          <w:sz w:val="24"/>
        </w:rPr>
        <w:t xml:space="preserve">Izmed študentov, ki so na prejšnje vprašanje odgovorili, da bi se vpisali drugam, je kar 61 % takih, ki bi se vpisali v tujino, 39 % pa takih, ki bi se vpisali na drugi program na UL. V tujino bi šli študirat predvsem študenti programov </w:t>
      </w:r>
      <w:r w:rsidRPr="00632D29">
        <w:rPr>
          <w:i/>
          <w:sz w:val="24"/>
        </w:rPr>
        <w:t>BF – Bioznanost, FF – Humanistika in družboslovje</w:t>
      </w:r>
      <w:r w:rsidRPr="00632D29">
        <w:rPr>
          <w:sz w:val="24"/>
        </w:rPr>
        <w:t xml:space="preserve"> in </w:t>
      </w:r>
      <w:r w:rsidRPr="00632D29">
        <w:rPr>
          <w:i/>
          <w:sz w:val="24"/>
        </w:rPr>
        <w:t>PF – Pravo</w:t>
      </w:r>
      <w:r w:rsidRPr="00632D29">
        <w:rPr>
          <w:sz w:val="24"/>
        </w:rPr>
        <w:t xml:space="preserve">, prav tako pa tudi večina (67 %) študentov programa </w:t>
      </w:r>
      <w:r w:rsidRPr="00632D29">
        <w:rPr>
          <w:i/>
          <w:sz w:val="24"/>
        </w:rPr>
        <w:t>FŠ – Kineziologija</w:t>
      </w:r>
      <w:r w:rsidRPr="00632D29">
        <w:rPr>
          <w:sz w:val="24"/>
        </w:rPr>
        <w:t>.</w:t>
      </w:r>
      <w:r w:rsidR="003B0BB1">
        <w:br w:type="page"/>
      </w:r>
    </w:p>
    <w:p w:rsidR="00CF5362" w:rsidRDefault="005A091C" w:rsidP="00CF5362">
      <w:pPr>
        <w:pStyle w:val="Heading1"/>
      </w:pPr>
      <w:bookmarkStart w:id="48" w:name="_Toc485875628"/>
      <w:r>
        <w:lastRenderedPageBreak/>
        <w:t>Podrobna analiza – d</w:t>
      </w:r>
      <w:r w:rsidR="00CF5362">
        <w:t>rugi letnik</w:t>
      </w:r>
      <w:bookmarkEnd w:id="48"/>
    </w:p>
    <w:p w:rsidR="00CF5362" w:rsidRPr="001519AD" w:rsidRDefault="005A091C" w:rsidP="00C32749">
      <w:pPr>
        <w:pStyle w:val="Heading2"/>
      </w:pPr>
      <w:bookmarkStart w:id="49" w:name="_Toc485875629"/>
      <w:r>
        <w:t>Sumarna a</w:t>
      </w:r>
      <w:r w:rsidR="00CF5362">
        <w:t>naliza dejavnikov in vsebinskih sklopov</w:t>
      </w:r>
      <w:bookmarkEnd w:id="49"/>
    </w:p>
    <w:p w:rsidR="00CF5362" w:rsidRDefault="00CF5362" w:rsidP="003B0BB1">
      <w:pPr>
        <w:pStyle w:val="Caption"/>
        <w:keepNext/>
      </w:pPr>
    </w:p>
    <w:p w:rsidR="003B0BB1" w:rsidRDefault="003B0BB1" w:rsidP="00CF5362">
      <w:pPr>
        <w:pStyle w:val="Caption"/>
        <w:keepNext/>
      </w:pPr>
      <w:bookmarkStart w:id="50" w:name="_Toc485824933"/>
      <w:r>
        <w:t xml:space="preserve">Tabela </w:t>
      </w:r>
      <w:fldSimple w:instr=" SEQ Tabela \* ARABIC ">
        <w:r w:rsidR="00E536B9">
          <w:rPr>
            <w:noProof/>
          </w:rPr>
          <w:t>22</w:t>
        </w:r>
      </w:fldSimple>
      <w:r>
        <w:t xml:space="preserve">: </w:t>
      </w:r>
      <w:r w:rsidR="00CF5362" w:rsidRPr="003B21E1">
        <w:t>Seznam 2</w:t>
      </w:r>
      <w:r w:rsidR="00CF5362">
        <w:t>5</w:t>
      </w:r>
      <w:r w:rsidR="00CF5362" w:rsidRPr="003B21E1">
        <w:t xml:space="preserve"> dejavnikov </w:t>
      </w:r>
      <w:r w:rsidR="00CF5362">
        <w:t xml:space="preserve">po sklopih </w:t>
      </w:r>
      <w:r w:rsidR="00CF5362" w:rsidRPr="003B21E1">
        <w:t>in povprečje UL</w:t>
      </w:r>
      <w:bookmarkEnd w:id="50"/>
      <w:r w:rsidR="00CF5362" w:rsidRPr="003B21E1">
        <w:t xml:space="preserve"> </w:t>
      </w:r>
    </w:p>
    <w:tbl>
      <w:tblPr>
        <w:tblStyle w:val="PlainTable4"/>
        <w:tblW w:w="5000" w:type="pct"/>
        <w:tblLayout w:type="fixed"/>
        <w:tblLook w:val="04A0" w:firstRow="1" w:lastRow="0" w:firstColumn="1" w:lastColumn="0" w:noHBand="0" w:noVBand="1"/>
      </w:tblPr>
      <w:tblGrid>
        <w:gridCol w:w="8419"/>
        <w:gridCol w:w="869"/>
      </w:tblGrid>
      <w:tr w:rsidR="003B0BB1" w:rsidRPr="00FE1999" w:rsidTr="005A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3B0BB1" w:rsidRPr="00FE1999" w:rsidRDefault="003B0BB1" w:rsidP="003B0BB1">
            <w:pPr>
              <w:ind w:left="0" w:right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Dejavniki</w:t>
            </w:r>
          </w:p>
        </w:tc>
        <w:tc>
          <w:tcPr>
            <w:tcW w:w="468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3B0BB1" w:rsidRPr="00FE1999" w:rsidRDefault="003B0BB1" w:rsidP="003B0BB1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UL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tcBorders>
              <w:top w:val="double" w:sz="4" w:space="0" w:color="auto"/>
            </w:tcBorders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Pomoč in podpora mentorja</w:t>
            </w:r>
          </w:p>
        </w:tc>
        <w:tc>
          <w:tcPr>
            <w:tcW w:w="468" w:type="pct"/>
            <w:tcBorders>
              <w:top w:val="double" w:sz="4" w:space="0" w:color="auto"/>
            </w:tcBorders>
            <w:noWrap/>
            <w:vAlign w:val="center"/>
            <w:hideMark/>
          </w:tcPr>
          <w:p w:rsidR="003B0BB1" w:rsidRPr="00FE1999" w:rsidRDefault="003B0BB1" w:rsidP="00305811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.6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Mentor mi nudi potrebno podporo, pomoč in svetovanje pri raziskovalnem delu.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Pomoč mentorja pri pripravi znanstvenega članka je ustrezna.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 xml:space="preserve">Ko naletim na težavo pri svojem raziskovalnem delu, mi mentor pomaga. 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Zadovoljen/na sem z odzivnostjo mentorja po elektronski pošti.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Podpora in usmerjanje mentorja pri izbiri predmetnika sta ustrezna.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Pogostost stikov z mentorjem/mentorico je primerna.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Svetovalna pomoč študentom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.5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Osebje študentskega referata ima ustrezen odnos do študentov.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Osebje študentskega referata je odzivno in učinkovito.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Uradne ure študentskega referata so primerne.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Informacije na spletnih straneh so dovolj jasne in celovite.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Infrastruktura in urniki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Z razporedom izvajanja predmetov sem bil/a pravočasno seznanjen/a.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S spremembami poteka predavanj, konzultacij ali seminarjev sem vedno primerno in pravočasno seznanjen/a.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Razpored ur za predavanja, konzultacije in druge oblike dela mi ustreza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Fakulteta mi nudi vso potrebno infrastrukturo za pridobivanje virov za moje raziskovalno delo (dostop do člankov, revij ipd.).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Izvajalci predmetov (predavanj, konzultacij, seminarjev) so tisti, ki so navedeni v študijskem programu.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Fakulteta mi nudi vso potrebno drugo infrastrukturo za moje raziskovalno delo (laboratoriji, raziskovalna oprema ipd.).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305811" w:rsidRPr="00FE1999" w:rsidTr="003058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Zadovoljstvo z izvajanjem</w:t>
            </w:r>
          </w:p>
        </w:tc>
        <w:tc>
          <w:tcPr>
            <w:tcW w:w="468" w:type="pct"/>
            <w:noWrap/>
            <w:vAlign w:val="center"/>
          </w:tcPr>
          <w:p w:rsidR="00305811" w:rsidRPr="00FE1999" w:rsidRDefault="00305811" w:rsidP="0030581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3.8</w:t>
            </w:r>
          </w:p>
        </w:tc>
      </w:tr>
      <w:tr w:rsidR="00305811" w:rsidRPr="00FE1999" w:rsidTr="0030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</w:tcPr>
          <w:p w:rsidR="00305811" w:rsidRPr="00D07577" w:rsidRDefault="00305811" w:rsidP="00305811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Zadovoljen/na sem z izvedbo organiziranih oblik študijskega programa.</w:t>
            </w:r>
          </w:p>
        </w:tc>
        <w:tc>
          <w:tcPr>
            <w:tcW w:w="468" w:type="pct"/>
            <w:noWrap/>
            <w:vAlign w:val="center"/>
          </w:tcPr>
          <w:p w:rsidR="00305811" w:rsidRPr="00FE1999" w:rsidRDefault="00305811" w:rsidP="00305811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305811" w:rsidRPr="00FE1999" w:rsidTr="003058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</w:tcPr>
          <w:p w:rsidR="00305811" w:rsidRPr="00D07577" w:rsidRDefault="00305811" w:rsidP="00305811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Pridobljeno znanje v okviru organiziranih oblik študija mi bo pomagalo pri delu na doktorski disertaciji.</w:t>
            </w:r>
          </w:p>
        </w:tc>
        <w:tc>
          <w:tcPr>
            <w:tcW w:w="468" w:type="pct"/>
            <w:noWrap/>
            <w:vAlign w:val="center"/>
          </w:tcPr>
          <w:p w:rsidR="00305811" w:rsidRPr="00FE1999" w:rsidRDefault="00305811" w:rsidP="0030581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305811" w:rsidRPr="00FE1999" w:rsidTr="0030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</w:tcPr>
          <w:p w:rsidR="00305811" w:rsidRPr="00D07577" w:rsidRDefault="00305811" w:rsidP="00305811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V okviru organiziranih oblik študija je bila spodbujena kritična razprava.</w:t>
            </w:r>
          </w:p>
        </w:tc>
        <w:tc>
          <w:tcPr>
            <w:tcW w:w="468" w:type="pct"/>
            <w:noWrap/>
            <w:vAlign w:val="center"/>
          </w:tcPr>
          <w:p w:rsidR="00305811" w:rsidRPr="00FE1999" w:rsidRDefault="00305811" w:rsidP="00305811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305811" w:rsidRPr="00FE1999" w:rsidTr="003058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</w:tcPr>
          <w:p w:rsidR="00305811" w:rsidRPr="00D07577" w:rsidRDefault="00305811" w:rsidP="00305811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Nabor predmetov za pridobitev generičnih znanj in spretnosti je ustrezen (npr. vodenje projektov, pisanje člankov itd.).</w:t>
            </w:r>
          </w:p>
        </w:tc>
        <w:tc>
          <w:tcPr>
            <w:tcW w:w="468" w:type="pct"/>
            <w:noWrap/>
            <w:vAlign w:val="center"/>
          </w:tcPr>
          <w:p w:rsidR="00305811" w:rsidRPr="00FE1999" w:rsidRDefault="00305811" w:rsidP="0030581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305811" w:rsidRPr="00FE1999" w:rsidTr="0030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</w:tcPr>
          <w:p w:rsidR="00305811" w:rsidRPr="00D07577" w:rsidRDefault="00305811" w:rsidP="00305811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Ponudba izbirnih predmetov je ustrezna.</w:t>
            </w:r>
          </w:p>
        </w:tc>
        <w:tc>
          <w:tcPr>
            <w:tcW w:w="468" w:type="pct"/>
            <w:noWrap/>
            <w:vAlign w:val="center"/>
          </w:tcPr>
          <w:p w:rsidR="00305811" w:rsidRPr="00FE1999" w:rsidRDefault="00305811" w:rsidP="00305811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Del študija in ostale aktivnosti v tujini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57776B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Imam možnost udeležbe na znanstvenih konferencah v tujini.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Sem vključen/a v raziskovalno skupino /program / projekt.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3B0BB1" w:rsidRPr="00FE1999" w:rsidTr="00D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Želim opravljati del študija ali raziskovalnega dela v okviru študija v tujini.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3B0BB1" w:rsidRPr="00FE1999" w:rsidTr="00D07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noWrap/>
            <w:vAlign w:val="center"/>
            <w:hideMark/>
          </w:tcPr>
          <w:p w:rsidR="003B0BB1" w:rsidRPr="00D07577" w:rsidRDefault="003B0BB1" w:rsidP="00D07577">
            <w:pPr>
              <w:ind w:left="0" w:right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</w:pPr>
            <w:r w:rsidRPr="00D07577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l-SI"/>
              </w:rPr>
              <w:t>Imam možnost opravljanja dela študija ali raziskovalnega dela v tujini.</w:t>
            </w:r>
          </w:p>
        </w:tc>
        <w:tc>
          <w:tcPr>
            <w:tcW w:w="468" w:type="pct"/>
            <w:noWrap/>
            <w:vAlign w:val="center"/>
            <w:hideMark/>
          </w:tcPr>
          <w:p w:rsidR="003B0BB1" w:rsidRPr="00FE1999" w:rsidRDefault="003B0BB1" w:rsidP="00D0757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57776B" w:rsidRPr="00D07577" w:rsidTr="0057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7776B" w:rsidRPr="0057776B" w:rsidRDefault="0057776B" w:rsidP="00D0757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77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468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7776B" w:rsidRPr="0057776B" w:rsidRDefault="00305811" w:rsidP="00D0757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4.2</w:t>
            </w:r>
          </w:p>
        </w:tc>
      </w:tr>
    </w:tbl>
    <w:p w:rsidR="00EA7211" w:rsidRPr="00D07577" w:rsidRDefault="00EA7211" w:rsidP="00D07577">
      <w:pPr>
        <w:ind w:left="0" w:right="0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p w:rsidR="00B620EC" w:rsidRPr="00031C89" w:rsidRDefault="00D07577" w:rsidP="00031C89">
      <w:pPr>
        <w:spacing w:after="160" w:line="259" w:lineRule="auto"/>
        <w:ind w:left="0" w:right="0"/>
        <w:jc w:val="both"/>
        <w:rPr>
          <w:rFonts w:cs="Times New Roman"/>
          <w:sz w:val="24"/>
          <w:szCs w:val="24"/>
        </w:rPr>
      </w:pPr>
      <w:r w:rsidRPr="00031C89">
        <w:rPr>
          <w:rFonts w:cs="Times New Roman"/>
          <w:sz w:val="24"/>
          <w:szCs w:val="24"/>
        </w:rPr>
        <w:t xml:space="preserve">Na nivoju UL je najboljše ocenjen sklop dejavnikov </w:t>
      </w:r>
      <w:r w:rsidRPr="00031C89">
        <w:rPr>
          <w:rFonts w:cs="Times New Roman"/>
          <w:i/>
          <w:sz w:val="24"/>
          <w:szCs w:val="24"/>
        </w:rPr>
        <w:t>Pomoč in podpora mentorja</w:t>
      </w:r>
      <w:r w:rsidRPr="00031C89">
        <w:rPr>
          <w:rFonts w:cs="Times New Roman"/>
          <w:sz w:val="24"/>
          <w:szCs w:val="24"/>
        </w:rPr>
        <w:t xml:space="preserve"> (4.6), najslabše pa</w:t>
      </w:r>
      <w:r w:rsidRPr="00031C89">
        <w:rPr>
          <w:rFonts w:cs="Times New Roman"/>
          <w:i/>
          <w:sz w:val="24"/>
          <w:szCs w:val="24"/>
        </w:rPr>
        <w:t xml:space="preserve">  </w:t>
      </w:r>
      <w:r w:rsidR="00305811" w:rsidRPr="00031C89">
        <w:rPr>
          <w:rFonts w:cs="Times New Roman"/>
          <w:i/>
          <w:sz w:val="24"/>
          <w:szCs w:val="24"/>
        </w:rPr>
        <w:t>Del študija in ostale aktivnosti v tujini</w:t>
      </w:r>
      <w:r w:rsidR="00305811" w:rsidRPr="00031C89">
        <w:rPr>
          <w:rFonts w:cs="Times New Roman"/>
          <w:sz w:val="24"/>
          <w:szCs w:val="24"/>
        </w:rPr>
        <w:t xml:space="preserve"> </w:t>
      </w:r>
      <w:r w:rsidR="00305811">
        <w:rPr>
          <w:rFonts w:cs="Times New Roman"/>
          <w:sz w:val="24"/>
          <w:szCs w:val="24"/>
        </w:rPr>
        <w:t>(3.7</w:t>
      </w:r>
      <w:r w:rsidRPr="00031C89">
        <w:rPr>
          <w:rFonts w:cs="Times New Roman"/>
          <w:sz w:val="24"/>
          <w:szCs w:val="24"/>
        </w:rPr>
        <w:t xml:space="preserve">). Sklop </w:t>
      </w:r>
      <w:r w:rsidRPr="00031C89">
        <w:rPr>
          <w:rFonts w:cs="Times New Roman"/>
          <w:i/>
          <w:sz w:val="24"/>
          <w:szCs w:val="24"/>
        </w:rPr>
        <w:t>Svetovalna pomoč študentom</w:t>
      </w:r>
      <w:r w:rsidRPr="00031C89">
        <w:rPr>
          <w:rFonts w:cs="Times New Roman"/>
          <w:sz w:val="24"/>
          <w:szCs w:val="24"/>
        </w:rPr>
        <w:t xml:space="preserve"> ima oceno 4.5,  </w:t>
      </w:r>
      <w:r w:rsidRPr="00031C89">
        <w:rPr>
          <w:rFonts w:cs="Times New Roman"/>
          <w:i/>
          <w:sz w:val="24"/>
          <w:szCs w:val="24"/>
        </w:rPr>
        <w:t>Infrastruktura in urniki</w:t>
      </w:r>
      <w:r w:rsidRPr="00031C89">
        <w:rPr>
          <w:rFonts w:cs="Times New Roman"/>
          <w:sz w:val="24"/>
          <w:szCs w:val="24"/>
        </w:rPr>
        <w:t xml:space="preserve"> </w:t>
      </w:r>
      <w:r w:rsidR="00D00C9F" w:rsidRPr="00031C89">
        <w:rPr>
          <w:rFonts w:cs="Times New Roman"/>
          <w:sz w:val="24"/>
          <w:szCs w:val="24"/>
        </w:rPr>
        <w:t xml:space="preserve">4.4, </w:t>
      </w:r>
      <w:r w:rsidR="00305811" w:rsidRPr="00031C89">
        <w:rPr>
          <w:rFonts w:cs="Times New Roman"/>
          <w:i/>
          <w:sz w:val="24"/>
          <w:szCs w:val="24"/>
        </w:rPr>
        <w:t>Zadovoljstvo z izvajanjem</w:t>
      </w:r>
      <w:r w:rsidR="00305811" w:rsidRPr="00031C89">
        <w:rPr>
          <w:rFonts w:cs="Times New Roman"/>
          <w:sz w:val="24"/>
          <w:szCs w:val="24"/>
        </w:rPr>
        <w:t xml:space="preserve"> </w:t>
      </w:r>
      <w:r w:rsidR="00D00C9F" w:rsidRPr="00031C89">
        <w:rPr>
          <w:rFonts w:cs="Times New Roman"/>
          <w:sz w:val="24"/>
          <w:szCs w:val="24"/>
        </w:rPr>
        <w:t xml:space="preserve">pa </w:t>
      </w:r>
      <w:r w:rsidR="00001678">
        <w:rPr>
          <w:rFonts w:cs="Times New Roman"/>
          <w:sz w:val="24"/>
          <w:szCs w:val="24"/>
        </w:rPr>
        <w:t>3.8</w:t>
      </w:r>
      <w:r w:rsidR="00D00C9F" w:rsidRPr="00031C89">
        <w:rPr>
          <w:rFonts w:cs="Times New Roman"/>
          <w:sz w:val="24"/>
          <w:szCs w:val="24"/>
        </w:rPr>
        <w:t>.</w:t>
      </w:r>
      <w:r w:rsidR="00B620EC" w:rsidRPr="00031C89">
        <w:rPr>
          <w:rFonts w:cs="Times New Roman"/>
          <w:sz w:val="24"/>
          <w:szCs w:val="24"/>
        </w:rPr>
        <w:br w:type="page"/>
      </w:r>
    </w:p>
    <w:p w:rsidR="00CF5362" w:rsidRPr="00CF5362" w:rsidRDefault="00CF5362" w:rsidP="00CF5362">
      <w:pPr>
        <w:pStyle w:val="Caption"/>
        <w:keepNext/>
      </w:pPr>
      <w:bookmarkStart w:id="51" w:name="_Toc485824934"/>
      <w:r>
        <w:lastRenderedPageBreak/>
        <w:t xml:space="preserve">Tabela </w:t>
      </w:r>
      <w:fldSimple w:instr=" SEQ Tabela \* ARABIC ">
        <w:r w:rsidR="00E536B9">
          <w:rPr>
            <w:noProof/>
          </w:rPr>
          <w:t>23</w:t>
        </w:r>
      </w:fldSimple>
      <w:r>
        <w:t xml:space="preserve">: </w:t>
      </w:r>
      <w:r w:rsidRPr="003B21E1">
        <w:t xml:space="preserve">Povprečja </w:t>
      </w:r>
      <w:r>
        <w:t>25</w:t>
      </w:r>
      <w:r w:rsidRPr="003B21E1">
        <w:t xml:space="preserve"> dejavnikov po </w:t>
      </w:r>
      <w:r>
        <w:t>5</w:t>
      </w:r>
      <w:r w:rsidRPr="003B21E1">
        <w:t xml:space="preserve"> sklopih</w:t>
      </w:r>
      <w:r>
        <w:t xml:space="preserve"> </w:t>
      </w:r>
      <w:r w:rsidR="007A2ABD">
        <w:t>za posamezen doktorski program in povprečje UL</w:t>
      </w:r>
      <w:bookmarkEnd w:id="5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848"/>
        <w:gridCol w:w="848"/>
        <w:gridCol w:w="848"/>
        <w:gridCol w:w="848"/>
        <w:gridCol w:w="848"/>
        <w:gridCol w:w="848"/>
      </w:tblGrid>
      <w:tr w:rsidR="0057776B" w:rsidRPr="00FE1999" w:rsidTr="0057776B">
        <w:trPr>
          <w:cantSplit/>
          <w:trHeight w:val="2806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76B" w:rsidRPr="00FE1999" w:rsidRDefault="0057776B" w:rsidP="00CF536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7776B" w:rsidRPr="00FE1999" w:rsidRDefault="0057776B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Infrastruktura in urniki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7776B" w:rsidRPr="00FE1999" w:rsidRDefault="0057776B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Zadovoljstvo z izvajanjem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7776B" w:rsidRPr="00FE1999" w:rsidRDefault="0057776B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Pomoč in podpora mentorja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7776B" w:rsidRPr="00FE1999" w:rsidRDefault="0057776B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Del študija in ostale aktivnosti v tujini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776B" w:rsidRPr="00FE1999" w:rsidRDefault="0057776B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Svetovalna pomoč študentom</w:t>
            </w:r>
          </w:p>
        </w:tc>
        <w:tc>
          <w:tcPr>
            <w:tcW w:w="4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776B" w:rsidRPr="00FE1999" w:rsidRDefault="0057776B" w:rsidP="0057776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Pr="00305811" w:rsidRDefault="00305811" w:rsidP="00305811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05811" w:rsidRPr="00FE1999" w:rsidTr="00305811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FE1999" w:rsidRDefault="00305811" w:rsidP="00305811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60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Pr="00305811" w:rsidRDefault="00305811" w:rsidP="00305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305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B620EC" w:rsidRDefault="00B620EC" w:rsidP="00C25B09">
      <w:pPr>
        <w:rPr>
          <w:rFonts w:asciiTheme="majorHAnsi" w:hAnsiTheme="majorHAnsi" w:cstheme="majorHAnsi"/>
        </w:rPr>
      </w:pPr>
    </w:p>
    <w:p w:rsidR="00CF5362" w:rsidRDefault="00CF5362" w:rsidP="00C25B09">
      <w:pPr>
        <w:rPr>
          <w:rFonts w:asciiTheme="majorHAnsi" w:hAnsiTheme="majorHAnsi" w:cstheme="majorHAnsi"/>
        </w:rPr>
      </w:pPr>
    </w:p>
    <w:p w:rsidR="00D07577" w:rsidRPr="00031C89" w:rsidRDefault="00D07577" w:rsidP="00031C89">
      <w:pPr>
        <w:spacing w:after="160" w:line="259" w:lineRule="auto"/>
        <w:ind w:left="0" w:right="0"/>
        <w:jc w:val="both"/>
        <w:rPr>
          <w:sz w:val="24"/>
        </w:rPr>
      </w:pPr>
      <w:r w:rsidRPr="00031C89">
        <w:rPr>
          <w:sz w:val="24"/>
        </w:rPr>
        <w:t xml:space="preserve">Prikazane vrednosti so povprečne ocene sklopov dejavnikov glede na posamezen program. Sklop </w:t>
      </w:r>
      <w:r w:rsidRPr="00031C89">
        <w:rPr>
          <w:i/>
          <w:sz w:val="24"/>
        </w:rPr>
        <w:t>Pomoč in podpora mentorja</w:t>
      </w:r>
      <w:r w:rsidR="00ED7053" w:rsidRPr="00031C89">
        <w:rPr>
          <w:i/>
          <w:sz w:val="24"/>
        </w:rPr>
        <w:t xml:space="preserve"> </w:t>
      </w:r>
      <w:r w:rsidR="00ED7053" w:rsidRPr="00031C89">
        <w:rPr>
          <w:sz w:val="24"/>
        </w:rPr>
        <w:t>(4.6)</w:t>
      </w:r>
      <w:r w:rsidRPr="00031C89">
        <w:rPr>
          <w:sz w:val="24"/>
        </w:rPr>
        <w:t xml:space="preserve">, ki je v vpogledu UL najboljše ocenjen (ocene po programih so 4.1 in več), dosega oceno 5 na programu </w:t>
      </w:r>
      <w:r w:rsidRPr="00031C89">
        <w:rPr>
          <w:i/>
          <w:sz w:val="24"/>
        </w:rPr>
        <w:t xml:space="preserve">FMF – Statistika. </w:t>
      </w:r>
      <w:r w:rsidRPr="00031C89">
        <w:rPr>
          <w:sz w:val="24"/>
        </w:rPr>
        <w:t xml:space="preserve">  </w:t>
      </w:r>
    </w:p>
    <w:p w:rsidR="00CF5362" w:rsidRPr="00031C89" w:rsidRDefault="00D07577" w:rsidP="00031C89">
      <w:pPr>
        <w:spacing w:after="160" w:line="259" w:lineRule="auto"/>
        <w:ind w:left="0" w:right="0"/>
        <w:jc w:val="both"/>
        <w:rPr>
          <w:rFonts w:asciiTheme="majorHAnsi" w:hAnsiTheme="majorHAnsi" w:cstheme="majorHAnsi"/>
          <w:sz w:val="24"/>
        </w:rPr>
      </w:pPr>
      <w:r w:rsidRPr="00031C89">
        <w:rPr>
          <w:sz w:val="24"/>
        </w:rPr>
        <w:t xml:space="preserve">Sklop </w:t>
      </w:r>
      <w:r w:rsidRPr="00031C89">
        <w:rPr>
          <w:i/>
          <w:sz w:val="24"/>
        </w:rPr>
        <w:t>Del študija in ostale aktivnosti v tujini</w:t>
      </w:r>
      <w:r w:rsidRPr="00031C89">
        <w:rPr>
          <w:sz w:val="24"/>
        </w:rPr>
        <w:t>, ki je v vpogledu UL najslabše ocenjen</w:t>
      </w:r>
      <w:r w:rsidR="00154DDE">
        <w:rPr>
          <w:sz w:val="24"/>
        </w:rPr>
        <w:t xml:space="preserve"> (3.7</w:t>
      </w:r>
      <w:r w:rsidR="00ED7053" w:rsidRPr="00031C89">
        <w:rPr>
          <w:sz w:val="24"/>
        </w:rPr>
        <w:t>)</w:t>
      </w:r>
      <w:r w:rsidRPr="00031C89">
        <w:rPr>
          <w:sz w:val="24"/>
        </w:rPr>
        <w:t xml:space="preserve">, je najboljše ocenjen na programih </w:t>
      </w:r>
      <w:r w:rsidR="00154DDE" w:rsidRPr="00154DDE">
        <w:rPr>
          <w:i/>
          <w:sz w:val="24"/>
        </w:rPr>
        <w:t>FKKT - Kemijske znanosti</w:t>
      </w:r>
      <w:r w:rsidR="00ED7053" w:rsidRPr="00031C89">
        <w:rPr>
          <w:sz w:val="24"/>
        </w:rPr>
        <w:t xml:space="preserve"> (4.5), najslabše </w:t>
      </w:r>
      <w:r w:rsidR="00154DDE">
        <w:rPr>
          <w:sz w:val="24"/>
        </w:rPr>
        <w:t xml:space="preserve">in zelo nizko </w:t>
      </w:r>
      <w:r w:rsidR="00ED7053" w:rsidRPr="00031C89">
        <w:rPr>
          <w:sz w:val="24"/>
        </w:rPr>
        <w:t>pa na program</w:t>
      </w:r>
      <w:r w:rsidR="00154DDE">
        <w:rPr>
          <w:sz w:val="24"/>
        </w:rPr>
        <w:t xml:space="preserve">u </w:t>
      </w:r>
      <w:r w:rsidR="00ED7053" w:rsidRPr="00031C89">
        <w:rPr>
          <w:i/>
          <w:sz w:val="24"/>
        </w:rPr>
        <w:t xml:space="preserve">PF – Pravo </w:t>
      </w:r>
      <w:r w:rsidR="00ED7053" w:rsidRPr="00031C89">
        <w:rPr>
          <w:sz w:val="24"/>
        </w:rPr>
        <w:t>(</w:t>
      </w:r>
      <w:r w:rsidR="00154DDE">
        <w:rPr>
          <w:sz w:val="24"/>
        </w:rPr>
        <w:t>2.9</w:t>
      </w:r>
      <w:r w:rsidR="00ED7053" w:rsidRPr="00031C89">
        <w:rPr>
          <w:sz w:val="24"/>
        </w:rPr>
        <w:t>).</w:t>
      </w:r>
      <w:r w:rsidR="00ED7053" w:rsidRPr="00031C89">
        <w:rPr>
          <w:i/>
          <w:sz w:val="24"/>
        </w:rPr>
        <w:t xml:space="preserve"> </w:t>
      </w:r>
      <w:r w:rsidR="00ED7053" w:rsidRPr="00031C89">
        <w:rPr>
          <w:sz w:val="24"/>
        </w:rPr>
        <w:t xml:space="preserve"> </w:t>
      </w:r>
      <w:r w:rsidR="00CF5362" w:rsidRPr="00031C89">
        <w:rPr>
          <w:rFonts w:asciiTheme="majorHAnsi" w:hAnsiTheme="majorHAnsi" w:cstheme="majorHAnsi"/>
          <w:sz w:val="24"/>
        </w:rPr>
        <w:br w:type="page"/>
      </w:r>
    </w:p>
    <w:p w:rsidR="00CF5362" w:rsidRPr="00BD2953" w:rsidRDefault="00CF5362" w:rsidP="00BD2953">
      <w:pPr>
        <w:pStyle w:val="Heading2"/>
      </w:pPr>
      <w:bookmarkStart w:id="52" w:name="_Toc485875630"/>
      <w:r w:rsidRPr="00BD2953">
        <w:lastRenderedPageBreak/>
        <w:t>Podrobna analiza po sklopih</w:t>
      </w:r>
      <w:bookmarkEnd w:id="52"/>
    </w:p>
    <w:p w:rsidR="00CF5362" w:rsidRPr="00F23D58" w:rsidRDefault="00CF5362" w:rsidP="00CF5362">
      <w:pPr>
        <w:pStyle w:val="Heading3"/>
        <w:rPr>
          <w:rFonts w:eastAsia="Times New Roman"/>
          <w:lang w:eastAsia="sl-SI"/>
        </w:rPr>
      </w:pPr>
      <w:bookmarkStart w:id="53" w:name="_Toc485875631"/>
      <w:r w:rsidRPr="00F23D58">
        <w:rPr>
          <w:rFonts w:eastAsia="Times New Roman"/>
          <w:lang w:eastAsia="sl-SI"/>
        </w:rPr>
        <w:t>Infrastruktura in urniki</w:t>
      </w:r>
      <w:bookmarkEnd w:id="53"/>
    </w:p>
    <w:p w:rsidR="00CF5362" w:rsidRDefault="00CF5362" w:rsidP="00CF5362">
      <w:pPr>
        <w:pStyle w:val="Caption"/>
        <w:keepNext/>
      </w:pPr>
    </w:p>
    <w:p w:rsidR="00CF5362" w:rsidRDefault="00CF5362" w:rsidP="00CF5362">
      <w:pPr>
        <w:pStyle w:val="Caption"/>
        <w:keepNext/>
      </w:pPr>
      <w:bookmarkStart w:id="54" w:name="_Toc485824935"/>
      <w:r>
        <w:t xml:space="preserve">Tabela </w:t>
      </w:r>
      <w:fldSimple w:instr=" SEQ Tabela \* ARABIC ">
        <w:r w:rsidR="00E536B9">
          <w:rPr>
            <w:noProof/>
          </w:rPr>
          <w:t>24</w:t>
        </w:r>
      </w:fldSimple>
      <w:r>
        <w:t>:</w:t>
      </w:r>
      <w:r w:rsidR="007A2ABD">
        <w:t xml:space="preserve"> Povprečne vrednosti postavk, ki ocenjujejo</w:t>
      </w:r>
      <w:r>
        <w:t xml:space="preserve"> </w:t>
      </w:r>
      <w:r w:rsidR="007A2ABD">
        <w:t>i</w:t>
      </w:r>
      <w:r>
        <w:t>nfrastruktur</w:t>
      </w:r>
      <w:r w:rsidR="007A2ABD">
        <w:t>o</w:t>
      </w:r>
      <w:r>
        <w:t xml:space="preserve"> in urnik</w:t>
      </w:r>
      <w:r w:rsidR="007A2ABD">
        <w:t>e</w:t>
      </w:r>
      <w:bookmarkEnd w:id="5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726"/>
        <w:gridCol w:w="726"/>
        <w:gridCol w:w="726"/>
        <w:gridCol w:w="728"/>
        <w:gridCol w:w="728"/>
        <w:gridCol w:w="728"/>
        <w:gridCol w:w="726"/>
      </w:tblGrid>
      <w:tr w:rsidR="00270600" w:rsidRPr="00FE1999" w:rsidTr="00270600">
        <w:trPr>
          <w:cantSplit/>
          <w:trHeight w:val="2299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00" w:rsidRPr="00FE1999" w:rsidRDefault="00270600" w:rsidP="00CF536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Razpored izvajanja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Spremembe poteka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Razpored ur mi ustreza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Infra. za pridobivanje virov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Pravilno navedeni izvajalci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0600" w:rsidRPr="00FE1999" w:rsidRDefault="00270600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Druga infrastruktura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70600" w:rsidRPr="00FE1999" w:rsidRDefault="00270600" w:rsidP="002706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305811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305811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305811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70600" w:rsidRPr="00FE1999" w:rsidTr="00270600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00" w:rsidRPr="00FE1999" w:rsidRDefault="00270600" w:rsidP="00270600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00" w:rsidRPr="00FE1999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600" w:rsidRPr="00270600" w:rsidRDefault="00270600" w:rsidP="00270600">
            <w:pPr>
              <w:ind w:left="0" w:right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706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.</w:t>
            </w:r>
            <w:r w:rsidRPr="002706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</w:tbl>
    <w:p w:rsidR="00CF5362" w:rsidRDefault="00CF5362" w:rsidP="00C25B09">
      <w:pPr>
        <w:rPr>
          <w:rFonts w:asciiTheme="majorHAnsi" w:hAnsiTheme="majorHAnsi" w:cstheme="majorHAnsi"/>
        </w:rPr>
      </w:pPr>
    </w:p>
    <w:p w:rsidR="001949E3" w:rsidRPr="00031C89" w:rsidRDefault="00824F73" w:rsidP="00031C89">
      <w:pPr>
        <w:spacing w:after="160" w:line="259" w:lineRule="auto"/>
        <w:ind w:left="0" w:right="0"/>
        <w:jc w:val="both"/>
        <w:rPr>
          <w:rFonts w:asciiTheme="majorHAnsi" w:hAnsiTheme="majorHAnsi" w:cstheme="majorHAnsi"/>
          <w:sz w:val="24"/>
          <w:szCs w:val="24"/>
        </w:rPr>
      </w:pPr>
      <w:r w:rsidRPr="00031C89">
        <w:rPr>
          <w:sz w:val="24"/>
          <w:szCs w:val="24"/>
        </w:rPr>
        <w:t xml:space="preserve">V sklopu </w:t>
      </w:r>
      <w:r w:rsidRPr="00031C89">
        <w:rPr>
          <w:i/>
          <w:sz w:val="24"/>
          <w:szCs w:val="24"/>
        </w:rPr>
        <w:t>Infrastruktura in urniki</w:t>
      </w:r>
      <w:r w:rsidRPr="00031C89">
        <w:rPr>
          <w:sz w:val="24"/>
          <w:szCs w:val="24"/>
        </w:rPr>
        <w:t xml:space="preserve"> je v pogledu UL najboljše ocenjena postavka </w:t>
      </w:r>
      <w:r w:rsidRPr="00031C89">
        <w:rPr>
          <w:i/>
          <w:sz w:val="24"/>
          <w:szCs w:val="24"/>
        </w:rPr>
        <w:t xml:space="preserve">Pravilno navedeni izvajalci </w:t>
      </w:r>
      <w:r w:rsidRPr="00031C89">
        <w:rPr>
          <w:sz w:val="24"/>
          <w:szCs w:val="24"/>
        </w:rPr>
        <w:t xml:space="preserve">(4.8), </w:t>
      </w:r>
      <w:r w:rsidRPr="00031C89">
        <w:rPr>
          <w:i/>
          <w:sz w:val="24"/>
          <w:szCs w:val="24"/>
        </w:rPr>
        <w:t xml:space="preserve">Razpored izvajanja in Spremembe poteka </w:t>
      </w:r>
      <w:r w:rsidRPr="00031C89">
        <w:rPr>
          <w:sz w:val="24"/>
          <w:szCs w:val="24"/>
        </w:rPr>
        <w:t>sta ocenjeni z 4.5,</w:t>
      </w:r>
      <w:r w:rsidRPr="00031C89">
        <w:rPr>
          <w:i/>
          <w:sz w:val="24"/>
          <w:szCs w:val="24"/>
        </w:rPr>
        <w:t xml:space="preserve"> Razpored ur mi ustreza</w:t>
      </w:r>
      <w:r w:rsidRPr="00031C89">
        <w:rPr>
          <w:sz w:val="24"/>
          <w:szCs w:val="24"/>
        </w:rPr>
        <w:t xml:space="preserve"> je ocenjen z 4.4,  </w:t>
      </w:r>
      <w:r w:rsidRPr="00031C89">
        <w:rPr>
          <w:i/>
          <w:sz w:val="24"/>
          <w:szCs w:val="24"/>
        </w:rPr>
        <w:t>Infrastruktura za pridobivanje virov</w:t>
      </w:r>
      <w:r w:rsidRPr="00031C89">
        <w:rPr>
          <w:sz w:val="24"/>
          <w:szCs w:val="24"/>
        </w:rPr>
        <w:t xml:space="preserve"> dosega oceno 4.2, najslabše pa je ocenjena </w:t>
      </w:r>
      <w:r w:rsidRPr="00031C89">
        <w:rPr>
          <w:i/>
          <w:sz w:val="24"/>
          <w:szCs w:val="24"/>
        </w:rPr>
        <w:t>Druga infrastruktura</w:t>
      </w:r>
      <w:r w:rsidRPr="00031C89">
        <w:rPr>
          <w:sz w:val="24"/>
          <w:szCs w:val="24"/>
        </w:rPr>
        <w:t xml:space="preserve"> (4.0).  </w:t>
      </w:r>
      <w:r w:rsidR="001949E3" w:rsidRPr="00031C89">
        <w:rPr>
          <w:rFonts w:asciiTheme="majorHAnsi" w:hAnsiTheme="majorHAnsi" w:cstheme="majorHAnsi"/>
          <w:sz w:val="24"/>
          <w:szCs w:val="24"/>
        </w:rPr>
        <w:br w:type="page"/>
      </w:r>
    </w:p>
    <w:p w:rsidR="001949E3" w:rsidRDefault="00FC5CF1" w:rsidP="001949E3">
      <w:pPr>
        <w:pStyle w:val="Heading3"/>
      </w:pPr>
      <w:bookmarkStart w:id="55" w:name="_Toc485875632"/>
      <w:r>
        <w:lastRenderedPageBreak/>
        <w:t>P</w:t>
      </w:r>
      <w:r w:rsidR="001949E3">
        <w:t>ovpreč</w:t>
      </w:r>
      <w:r>
        <w:t>e</w:t>
      </w:r>
      <w:r w:rsidR="001949E3">
        <w:t>n tedensk</w:t>
      </w:r>
      <w:r>
        <w:t>i čas za</w:t>
      </w:r>
      <w:r w:rsidR="001949E3">
        <w:t xml:space="preserve"> doktorski študij</w:t>
      </w:r>
      <w:bookmarkEnd w:id="55"/>
    </w:p>
    <w:p w:rsidR="00CD6FC5" w:rsidRDefault="00CD6FC5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CD6FC5" w:rsidRDefault="00CD6FC5" w:rsidP="00CD6FC5">
      <w:pPr>
        <w:pStyle w:val="Caption"/>
        <w:keepNext/>
      </w:pPr>
      <w:bookmarkStart w:id="56" w:name="_Toc485824936"/>
      <w:r>
        <w:t xml:space="preserve">Tabela </w:t>
      </w:r>
      <w:fldSimple w:instr=" SEQ Tabela \* ARABIC ">
        <w:r w:rsidR="00E536B9">
          <w:rPr>
            <w:noProof/>
          </w:rPr>
          <w:t>25</w:t>
        </w:r>
      </w:fldSimple>
      <w:r>
        <w:t xml:space="preserve">: </w:t>
      </w:r>
      <w:r w:rsidR="007A2ABD">
        <w:t>Povprečno š</w:t>
      </w:r>
      <w:r w:rsidR="00473D14" w:rsidRPr="00F23D58">
        <w:rPr>
          <w:lang w:eastAsia="sl-SI"/>
        </w:rPr>
        <w:t>tevilo tedensko porabljenih ur za doktorski študij</w:t>
      </w:r>
      <w:r w:rsidR="007A2ABD">
        <w:rPr>
          <w:lang w:eastAsia="sl-SI"/>
        </w:rPr>
        <w:t>, standardni odklon, minimum in maksimum</w:t>
      </w:r>
      <w:bookmarkEnd w:id="5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1206"/>
        <w:gridCol w:w="1757"/>
        <w:gridCol w:w="795"/>
        <w:gridCol w:w="1165"/>
      </w:tblGrid>
      <w:tr w:rsidR="003E00B2" w:rsidRPr="00FE1999" w:rsidTr="00E453AD">
        <w:trPr>
          <w:trHeight w:val="315"/>
        </w:trPr>
        <w:tc>
          <w:tcPr>
            <w:tcW w:w="228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B2" w:rsidRPr="00FE1999" w:rsidRDefault="003E00B2">
            <w:pPr>
              <w:ind w:left="0" w:right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B2" w:rsidRPr="00FE1999" w:rsidRDefault="003E00B2" w:rsidP="003E00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Povprečje</w:t>
            </w:r>
          </w:p>
        </w:tc>
        <w:tc>
          <w:tcPr>
            <w:tcW w:w="96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B2" w:rsidRPr="00FE1999" w:rsidRDefault="003E00B2" w:rsidP="003E00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Standardni odklon</w:t>
            </w:r>
          </w:p>
        </w:tc>
        <w:tc>
          <w:tcPr>
            <w:tcW w:w="43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B2" w:rsidRPr="00FE1999" w:rsidRDefault="003E00B2" w:rsidP="000179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B2" w:rsidRPr="00FE1999" w:rsidRDefault="003E00B2" w:rsidP="000179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Maks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BF - Bioznanost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 xml:space="preserve">FDV - Humanistika in družboslovje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FF - Humanistika in družboslovje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FGG - Grajeno okolje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FKKT - Kemijske znanosti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FMF - Matematika in fizika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FMF - Statistika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FS - Strojništvo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  <w:r w:rsidR="0090440D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MF - Biomedicina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NTF - Znanost in inženirstvo materialov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PEF - Izobraževanje učiteljev in edukacijske vede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PF - Pravo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TEOF - Teologija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3E00B2" w:rsidRPr="00FE1999" w:rsidTr="00E453AD">
        <w:trPr>
          <w:trHeight w:val="300"/>
        </w:trPr>
        <w:tc>
          <w:tcPr>
            <w:tcW w:w="228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FE1999" w:rsidP="00FE199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  <w:r w:rsidRPr="00FE19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B2" w:rsidRPr="00FE1999" w:rsidRDefault="003E00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</w:tbl>
    <w:p w:rsidR="00E453AD" w:rsidRDefault="00E453AD" w:rsidP="00E453AD">
      <w:pPr>
        <w:spacing w:after="160" w:line="259" w:lineRule="auto"/>
        <w:ind w:left="0" w:right="0"/>
        <w:rPr>
          <w:rFonts w:eastAsia="Times New Roman"/>
          <w:i/>
          <w:sz w:val="20"/>
          <w:lang w:eastAsia="sl-SI"/>
        </w:rPr>
      </w:pPr>
      <w:r w:rsidRPr="007A2ABD">
        <w:rPr>
          <w:rFonts w:eastAsia="Times New Roman"/>
          <w:i/>
          <w:sz w:val="20"/>
          <w:lang w:eastAsia="sl-SI"/>
        </w:rPr>
        <w:t xml:space="preserve">*Zaradi previsoke </w:t>
      </w:r>
      <w:r>
        <w:rPr>
          <w:rFonts w:eastAsia="Times New Roman"/>
          <w:i/>
          <w:sz w:val="20"/>
          <w:lang w:eastAsia="sl-SI"/>
        </w:rPr>
        <w:t>vrednosti</w:t>
      </w:r>
      <w:r w:rsidRPr="007A2ABD">
        <w:rPr>
          <w:rFonts w:eastAsia="Times New Roman"/>
          <w:i/>
          <w:sz w:val="20"/>
          <w:lang w:eastAsia="sl-SI"/>
        </w:rPr>
        <w:t xml:space="preserve"> velja upoštevati, da se je študent v tem primeru</w:t>
      </w:r>
      <w:r>
        <w:rPr>
          <w:rFonts w:eastAsia="Times New Roman"/>
          <w:i/>
          <w:sz w:val="20"/>
          <w:lang w:eastAsia="sl-SI"/>
        </w:rPr>
        <w:t xml:space="preserve"> verjetno</w:t>
      </w:r>
      <w:r w:rsidRPr="007A2ABD">
        <w:rPr>
          <w:rFonts w:eastAsia="Times New Roman"/>
          <w:i/>
          <w:sz w:val="20"/>
          <w:lang w:eastAsia="sl-SI"/>
        </w:rPr>
        <w:t xml:space="preserve"> zatipkal.</w:t>
      </w:r>
      <w:r>
        <w:rPr>
          <w:rFonts w:eastAsia="Times New Roman"/>
          <w:i/>
          <w:sz w:val="20"/>
          <w:lang w:eastAsia="sl-SI"/>
        </w:rPr>
        <w:t xml:space="preserve"> Kljub temu vrednosti nismo spreminjali; če jo odstranimo, se povprečje UL spremeni na 28, FS</w:t>
      </w:r>
      <w:r w:rsidRPr="00081526">
        <w:rPr>
          <w:rFonts w:eastAsia="Times New Roman"/>
          <w:i/>
          <w:sz w:val="20"/>
          <w:lang w:eastAsia="sl-SI"/>
        </w:rPr>
        <w:t xml:space="preserve"> – </w:t>
      </w:r>
      <w:r>
        <w:rPr>
          <w:rFonts w:eastAsia="Times New Roman"/>
          <w:i/>
          <w:sz w:val="20"/>
          <w:lang w:eastAsia="sl-SI"/>
        </w:rPr>
        <w:t>Strojništvo</w:t>
      </w:r>
      <w:r w:rsidRPr="00081526">
        <w:rPr>
          <w:rFonts w:eastAsia="Times New Roman"/>
          <w:i/>
          <w:sz w:val="20"/>
          <w:lang w:eastAsia="sl-SI"/>
        </w:rPr>
        <w:t xml:space="preserve"> </w:t>
      </w:r>
      <w:r>
        <w:rPr>
          <w:rFonts w:eastAsia="Times New Roman"/>
          <w:i/>
          <w:sz w:val="20"/>
          <w:lang w:eastAsia="sl-SI"/>
        </w:rPr>
        <w:t>pa se zmanjša na 37.</w:t>
      </w:r>
    </w:p>
    <w:p w:rsidR="0090440D" w:rsidRPr="00031C89" w:rsidRDefault="0090440D" w:rsidP="00031C89">
      <w:pPr>
        <w:spacing w:after="160" w:line="259" w:lineRule="auto"/>
        <w:ind w:left="0" w:right="0"/>
        <w:jc w:val="both"/>
        <w:rPr>
          <w:rFonts w:asciiTheme="majorHAnsi" w:hAnsiTheme="majorHAnsi" w:cstheme="majorHAnsi"/>
          <w:sz w:val="24"/>
          <w:szCs w:val="24"/>
        </w:rPr>
      </w:pPr>
      <w:r w:rsidRPr="00031C89">
        <w:rPr>
          <w:rFonts w:eastAsia="Times New Roman"/>
          <w:sz w:val="24"/>
          <w:szCs w:val="24"/>
          <w:lang w:eastAsia="sl-SI"/>
        </w:rPr>
        <w:t>Povprečno število tedensko porabljenih ur za doktorski študij je na nivoju UL 29, več kot 40 ur na teden porabijo na programih</w:t>
      </w:r>
      <w:r w:rsidRPr="00031C89">
        <w:rPr>
          <w:rFonts w:eastAsia="Times New Roman"/>
          <w:i/>
          <w:sz w:val="24"/>
          <w:szCs w:val="24"/>
          <w:lang w:eastAsia="sl-SI"/>
        </w:rPr>
        <w:t xml:space="preserve"> FMF – Matematika in fizika </w:t>
      </w:r>
      <w:r w:rsidRPr="00031C89">
        <w:rPr>
          <w:rFonts w:eastAsia="Times New Roman"/>
          <w:sz w:val="24"/>
          <w:szCs w:val="24"/>
          <w:lang w:eastAsia="sl-SI"/>
        </w:rPr>
        <w:t>(45),</w:t>
      </w:r>
      <w:r w:rsidRPr="00031C89">
        <w:rPr>
          <w:rFonts w:eastAsia="Times New Roman"/>
          <w:i/>
          <w:sz w:val="24"/>
          <w:szCs w:val="24"/>
          <w:lang w:eastAsia="sl-SI"/>
        </w:rPr>
        <w:t xml:space="preserve"> FKKT – Kemijske znanosti </w:t>
      </w:r>
      <w:r w:rsidRPr="00031C89">
        <w:rPr>
          <w:rFonts w:eastAsia="Times New Roman"/>
          <w:sz w:val="24"/>
          <w:szCs w:val="24"/>
          <w:lang w:eastAsia="sl-SI"/>
        </w:rPr>
        <w:t>in</w:t>
      </w:r>
      <w:r w:rsidRPr="00031C89">
        <w:rPr>
          <w:rFonts w:eastAsia="Times New Roman"/>
          <w:i/>
          <w:sz w:val="24"/>
          <w:szCs w:val="24"/>
          <w:lang w:eastAsia="sl-SI"/>
        </w:rPr>
        <w:t xml:space="preserve"> FS – Strojništvo </w:t>
      </w:r>
      <w:r w:rsidRPr="00031C89">
        <w:rPr>
          <w:rFonts w:eastAsia="Times New Roman"/>
          <w:sz w:val="24"/>
          <w:szCs w:val="24"/>
          <w:lang w:eastAsia="sl-SI"/>
        </w:rPr>
        <w:t xml:space="preserve">(44 ur). </w:t>
      </w:r>
      <w:r w:rsidRPr="00031C89">
        <w:rPr>
          <w:rFonts w:eastAsia="Times New Roman"/>
          <w:i/>
          <w:sz w:val="24"/>
          <w:szCs w:val="24"/>
          <w:lang w:eastAsia="sl-SI"/>
        </w:rPr>
        <w:t xml:space="preserve"> </w:t>
      </w:r>
      <w:r w:rsidRPr="00031C89">
        <w:rPr>
          <w:rFonts w:eastAsia="Times New Roman"/>
          <w:sz w:val="24"/>
          <w:szCs w:val="24"/>
          <w:lang w:eastAsia="sl-SI"/>
        </w:rPr>
        <w:t>Manj kot 20 ur pa v povprečju porabijo doktorski študenti programov</w:t>
      </w:r>
      <w:r w:rsidRPr="00031C89">
        <w:rPr>
          <w:rFonts w:eastAsia="Times New Roman"/>
          <w:i/>
          <w:sz w:val="24"/>
          <w:szCs w:val="24"/>
          <w:lang w:eastAsia="sl-SI"/>
        </w:rPr>
        <w:t xml:space="preserve"> FMF – Statistika </w:t>
      </w:r>
      <w:r w:rsidRPr="00031C89">
        <w:rPr>
          <w:rFonts w:eastAsia="Times New Roman"/>
          <w:sz w:val="24"/>
          <w:szCs w:val="24"/>
          <w:lang w:eastAsia="sl-SI"/>
        </w:rPr>
        <w:t>(18)</w:t>
      </w:r>
      <w:r w:rsidRPr="00031C89">
        <w:rPr>
          <w:rFonts w:eastAsia="Times New Roman"/>
          <w:i/>
          <w:sz w:val="24"/>
          <w:szCs w:val="24"/>
          <w:lang w:eastAsia="sl-SI"/>
        </w:rPr>
        <w:t xml:space="preserve"> </w:t>
      </w:r>
      <w:r w:rsidRPr="00031C89">
        <w:rPr>
          <w:rFonts w:eastAsia="Times New Roman"/>
          <w:sz w:val="24"/>
          <w:szCs w:val="24"/>
          <w:lang w:eastAsia="sl-SI"/>
        </w:rPr>
        <w:t>in</w:t>
      </w:r>
      <w:r w:rsidRPr="00031C89">
        <w:rPr>
          <w:rFonts w:eastAsia="Times New Roman"/>
          <w:i/>
          <w:sz w:val="24"/>
          <w:szCs w:val="24"/>
          <w:lang w:eastAsia="sl-SI"/>
        </w:rPr>
        <w:t xml:space="preserve"> PeF – Izobraževanje učiteljev in edukacijske vede </w:t>
      </w:r>
      <w:r w:rsidRPr="00031C89">
        <w:rPr>
          <w:rFonts w:eastAsia="Times New Roman"/>
          <w:sz w:val="24"/>
          <w:szCs w:val="24"/>
          <w:lang w:eastAsia="sl-SI"/>
        </w:rPr>
        <w:t>(10).</w:t>
      </w:r>
      <w:r w:rsidRPr="00031C89">
        <w:rPr>
          <w:rFonts w:eastAsia="Times New Roman"/>
          <w:i/>
          <w:sz w:val="24"/>
          <w:szCs w:val="24"/>
          <w:lang w:eastAsia="sl-SI"/>
        </w:rPr>
        <w:t xml:space="preserve"> </w:t>
      </w:r>
    </w:p>
    <w:p w:rsidR="001949E3" w:rsidRDefault="001949E3">
      <w:pPr>
        <w:spacing w:after="160" w:line="259" w:lineRule="auto"/>
        <w:ind w:left="0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949E3" w:rsidRPr="00F23D58" w:rsidRDefault="00DD4301" w:rsidP="001949E3">
      <w:pPr>
        <w:pStyle w:val="Heading3"/>
        <w:rPr>
          <w:rFonts w:eastAsia="Times New Roman"/>
          <w:lang w:eastAsia="sl-SI"/>
        </w:rPr>
      </w:pPr>
      <w:bookmarkStart w:id="57" w:name="_Toc485875633"/>
      <w:r>
        <w:rPr>
          <w:rFonts w:eastAsia="Times New Roman"/>
          <w:lang w:eastAsia="sl-SI"/>
        </w:rPr>
        <w:lastRenderedPageBreak/>
        <w:t>Ustreznost časa, namenjenega</w:t>
      </w:r>
      <w:r w:rsidR="001949E3" w:rsidRPr="00F23D58">
        <w:rPr>
          <w:rFonts w:eastAsia="Times New Roman"/>
          <w:lang w:eastAsia="sl-SI"/>
        </w:rPr>
        <w:t xml:space="preserve"> doktorskemu študiju</w:t>
      </w:r>
      <w:bookmarkEnd w:id="57"/>
    </w:p>
    <w:p w:rsidR="00473D14" w:rsidRDefault="00473D14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473D14" w:rsidRDefault="00473D14" w:rsidP="00473D14">
      <w:pPr>
        <w:pStyle w:val="Caption"/>
        <w:keepNext/>
      </w:pPr>
      <w:bookmarkStart w:id="58" w:name="_Toc485824937"/>
      <w:r>
        <w:t xml:space="preserve">Tabela </w:t>
      </w:r>
      <w:fldSimple w:instr=" SEQ Tabela \* ARABIC ">
        <w:r w:rsidR="00E536B9">
          <w:rPr>
            <w:noProof/>
          </w:rPr>
          <w:t>26</w:t>
        </w:r>
      </w:fldSimple>
      <w:r>
        <w:t xml:space="preserve">: </w:t>
      </w:r>
      <w:r w:rsidR="007A2ABD">
        <w:t xml:space="preserve">Delež </w:t>
      </w:r>
      <w:r w:rsidR="00B54FF8">
        <w:t xml:space="preserve">(%) </w:t>
      </w:r>
      <w:r w:rsidR="007A2ABD">
        <w:t>odgovorov na vprašanje: »</w:t>
      </w:r>
      <w:r w:rsidRPr="00094D6B">
        <w:t>Ali se vam zdi čas, ki ga namenite doktorskemu študiju, ustrezen?</w:t>
      </w:r>
      <w:r w:rsidR="007A2ABD">
        <w:t>«</w:t>
      </w:r>
      <w:bookmarkEnd w:id="5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094"/>
        <w:gridCol w:w="1513"/>
        <w:gridCol w:w="1240"/>
        <w:gridCol w:w="1238"/>
      </w:tblGrid>
      <w:tr w:rsidR="00B54FF8" w:rsidRPr="00FE1999" w:rsidTr="00B54FF8">
        <w:trPr>
          <w:trHeight w:val="378"/>
        </w:trPr>
        <w:tc>
          <w:tcPr>
            <w:tcW w:w="224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FE1999" w:rsidRDefault="00B54FF8" w:rsidP="00473D1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5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FE1999" w:rsidRDefault="00B54FF8" w:rsidP="00FE1999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Ravno prav</w:t>
            </w:r>
          </w:p>
        </w:tc>
        <w:tc>
          <w:tcPr>
            <w:tcW w:w="82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FE1999" w:rsidRDefault="00B54FF8" w:rsidP="00473D1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Premalo</w:t>
            </w:r>
          </w:p>
        </w:tc>
        <w:tc>
          <w:tcPr>
            <w:tcW w:w="67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FE1999" w:rsidRDefault="00B54FF8" w:rsidP="00473D1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Preveč</w:t>
            </w:r>
          </w:p>
        </w:tc>
        <w:tc>
          <w:tcPr>
            <w:tcW w:w="67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473D1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473D1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473D1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473D1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Default="00B54FF8" w:rsidP="00B54FF8">
            <w:pPr>
              <w:jc w:val="center"/>
            </w:pPr>
            <w:r w:rsidRPr="00FC6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24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FE1999" w:rsidRDefault="00B54FF8" w:rsidP="00B54FF8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Povprečje UL</w:t>
            </w:r>
          </w:p>
        </w:tc>
        <w:tc>
          <w:tcPr>
            <w:tcW w:w="5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82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673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72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Pr="00B54FF8" w:rsidRDefault="00B54FF8" w:rsidP="00B54FF8">
            <w:pPr>
              <w:jc w:val="center"/>
              <w:rPr>
                <w:b/>
              </w:rPr>
            </w:pPr>
            <w:r w:rsidRPr="00B54FF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473D14" w:rsidRDefault="00473D14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473D14" w:rsidRDefault="00E31124" w:rsidP="00E31124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 w:rsidRPr="00E671E2">
        <w:rPr>
          <w:sz w:val="24"/>
        </w:rPr>
        <w:t xml:space="preserve">V povprečju na UL skoraj polovica (47 %) študentov meni, da za doktorski študij porabi ravno prav časa, malo manj jih je mnenja, da porabijo premalo časa (45 %), 8 % pa je takih, ki menijo, da namenijo doktorskemu študiju preveč časa. Da porabijo preveč časa je mnenja največ študentov iz programa  </w:t>
      </w:r>
      <w:r w:rsidRPr="00E671E2">
        <w:rPr>
          <w:i/>
          <w:sz w:val="24"/>
        </w:rPr>
        <w:t>FKKT - Kemijske znanosti</w:t>
      </w:r>
      <w:r w:rsidRPr="00E671E2">
        <w:rPr>
          <w:sz w:val="24"/>
        </w:rPr>
        <w:t xml:space="preserve"> (27 %), </w:t>
      </w:r>
      <w:r w:rsidRPr="00E671E2">
        <w:rPr>
          <w:i/>
          <w:sz w:val="24"/>
        </w:rPr>
        <w:t>FGG - Grajeno okolje</w:t>
      </w:r>
      <w:r w:rsidRPr="00E671E2">
        <w:rPr>
          <w:sz w:val="24"/>
        </w:rPr>
        <w:t xml:space="preserve"> (20 %) in </w:t>
      </w:r>
      <w:r w:rsidRPr="00E671E2">
        <w:rPr>
          <w:i/>
          <w:sz w:val="24"/>
        </w:rPr>
        <w:t>FS - Strojništvo</w:t>
      </w:r>
      <w:r w:rsidRPr="00E671E2">
        <w:rPr>
          <w:sz w:val="24"/>
        </w:rPr>
        <w:t xml:space="preserve"> (18 %).</w:t>
      </w:r>
      <w:r w:rsidRPr="00E671E2">
        <w:rPr>
          <w:rFonts w:asciiTheme="majorHAnsi" w:hAnsiTheme="majorHAnsi" w:cstheme="majorHAnsi"/>
          <w:sz w:val="24"/>
        </w:rPr>
        <w:t xml:space="preserve"> </w:t>
      </w:r>
      <w:r w:rsidR="00473D14">
        <w:rPr>
          <w:rFonts w:asciiTheme="majorHAnsi" w:hAnsiTheme="majorHAnsi" w:cstheme="majorHAnsi"/>
        </w:rPr>
        <w:br w:type="page"/>
      </w:r>
    </w:p>
    <w:p w:rsidR="00473D14" w:rsidRDefault="00DD4301" w:rsidP="00473D14">
      <w:pPr>
        <w:pStyle w:val="Heading3"/>
        <w:rPr>
          <w:rFonts w:asciiTheme="majorHAnsi" w:hAnsiTheme="majorHAnsi" w:cstheme="majorHAnsi"/>
        </w:rPr>
      </w:pPr>
      <w:bookmarkStart w:id="59" w:name="_Toc485875634"/>
      <w:r>
        <w:lastRenderedPageBreak/>
        <w:t>Ustreznost</w:t>
      </w:r>
      <w:r w:rsidR="00473D14">
        <w:t xml:space="preserve"> triletn</w:t>
      </w:r>
      <w:r>
        <w:t>ega</w:t>
      </w:r>
      <w:r w:rsidR="00473D14">
        <w:t xml:space="preserve"> trajanje doktorskega študija</w:t>
      </w:r>
      <w:bookmarkEnd w:id="59"/>
      <w:r w:rsidR="00473D14">
        <w:t xml:space="preserve"> </w:t>
      </w:r>
    </w:p>
    <w:p w:rsidR="00473D14" w:rsidRDefault="00473D14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473D14" w:rsidRDefault="00473D14" w:rsidP="00473D14">
      <w:pPr>
        <w:pStyle w:val="Caption"/>
        <w:keepNext/>
      </w:pPr>
      <w:bookmarkStart w:id="60" w:name="_Toc485824938"/>
      <w:r>
        <w:t xml:space="preserve">Tabela </w:t>
      </w:r>
      <w:fldSimple w:instr=" SEQ Tabela \* ARABIC ">
        <w:r w:rsidR="00E536B9">
          <w:rPr>
            <w:noProof/>
          </w:rPr>
          <w:t>27</w:t>
        </w:r>
      </w:fldSimple>
      <w:r>
        <w:t xml:space="preserve">: </w:t>
      </w:r>
      <w:r w:rsidR="008E39C3">
        <w:t>Deleži (%) odgovorov</w:t>
      </w:r>
      <w:r w:rsidR="007A2ABD">
        <w:t xml:space="preserve"> na vprašanje: »</w:t>
      </w:r>
      <w:r w:rsidRPr="00473D14">
        <w:t>Ali ocenjujete, da je</w:t>
      </w:r>
      <w:r>
        <w:t xml:space="preserve"> triletno trajanje doktorskega š</w:t>
      </w:r>
      <w:r w:rsidRPr="00473D14">
        <w:t>tudija ustrezno?</w:t>
      </w:r>
      <w:r w:rsidR="007A2ABD">
        <w:t>«</w:t>
      </w:r>
      <w:bookmarkEnd w:id="60"/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994"/>
        <w:gridCol w:w="1055"/>
        <w:gridCol w:w="1070"/>
        <w:gridCol w:w="861"/>
      </w:tblGrid>
      <w:tr w:rsidR="00B54FF8" w:rsidRPr="00FE1999" w:rsidTr="00B54FF8">
        <w:trPr>
          <w:trHeight w:val="300"/>
        </w:trPr>
        <w:tc>
          <w:tcPr>
            <w:tcW w:w="234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FE1999" w:rsidRDefault="00B54FF8">
            <w:pPr>
              <w:ind w:left="0" w:right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46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FE1999" w:rsidRDefault="00B54FF8" w:rsidP="00FE19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Pr="00FE19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avno prav</w:t>
            </w:r>
          </w:p>
        </w:tc>
        <w:tc>
          <w:tcPr>
            <w:tcW w:w="54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FE1999" w:rsidRDefault="00B54FF8" w:rsidP="00FE19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 vem/ne morem oceniti</w:t>
            </w:r>
          </w:p>
        </w:tc>
        <w:tc>
          <w:tcPr>
            <w:tcW w:w="58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FE1999" w:rsidRDefault="00B54FF8" w:rsidP="00FE19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FE19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redolgo</w:t>
            </w:r>
          </w:p>
        </w:tc>
        <w:tc>
          <w:tcPr>
            <w:tcW w:w="58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FE1999" w:rsidRDefault="00B54FF8" w:rsidP="00FE19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FE19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rekratko</w:t>
            </w:r>
          </w:p>
        </w:tc>
        <w:tc>
          <w:tcPr>
            <w:tcW w:w="47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4FF8" w:rsidRDefault="00B54FF8" w:rsidP="00B54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Skupaj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BF - Bioznanost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473D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473D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473D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473D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FDV - Humanistika in družboslovje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FF - Humanistika in družboslovje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FGG - Grajeno okolje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FKKT - Kemijske znanosti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FMF - Matematika in fizika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FMF - Statistika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FS - Strojništvo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MF - Biomedicina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NTF - Znanost in inženirstvo materialov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PEF - Izobraževanje učiteljev in edukacijske vede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PF - Pravo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TEOF - Teologija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4FF8" w:rsidRPr="00FE1999" w:rsidTr="00B54FF8">
        <w:trPr>
          <w:trHeight w:val="300"/>
        </w:trPr>
        <w:tc>
          <w:tcPr>
            <w:tcW w:w="234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46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F8" w:rsidRPr="00FE1999" w:rsidRDefault="00B54FF8" w:rsidP="00B54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19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4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4FF8" w:rsidRPr="00B54FF8" w:rsidRDefault="00B54FF8" w:rsidP="00B54FF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54FF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E31124" w:rsidRDefault="00473D14">
      <w:pPr>
        <w:spacing w:after="160" w:line="259" w:lineRule="auto"/>
        <w:ind w:left="0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1949E3" w:rsidRDefault="00E31124">
      <w:pPr>
        <w:spacing w:after="160" w:line="259" w:lineRule="auto"/>
        <w:ind w:left="0" w:right="0"/>
        <w:rPr>
          <w:rFonts w:asciiTheme="majorHAnsi" w:hAnsiTheme="majorHAnsi" w:cstheme="majorHAnsi"/>
        </w:rPr>
      </w:pPr>
      <w:r w:rsidRPr="00E671E2">
        <w:rPr>
          <w:sz w:val="24"/>
        </w:rPr>
        <w:t xml:space="preserve">Skoraj polovica študentov UL je ocenila, da je triletno trajanje doktorskega študija prekratko (46 %), tretjina (34 %), da je ravno prav, le 2 % pa menijo, da je predolgo. Skoraj petina (18 %) študentov ne ve oziroma ne more oceniti. Da je študij predolg so mnenja na programih </w:t>
      </w:r>
      <w:r w:rsidRPr="00E671E2">
        <w:rPr>
          <w:i/>
          <w:sz w:val="24"/>
        </w:rPr>
        <w:t>FF - Humanistika in družboslovje</w:t>
      </w:r>
      <w:r w:rsidRPr="00E671E2">
        <w:rPr>
          <w:sz w:val="24"/>
        </w:rPr>
        <w:t xml:space="preserve"> (13 %) in </w:t>
      </w:r>
      <w:r w:rsidRPr="00E671E2">
        <w:rPr>
          <w:i/>
          <w:sz w:val="24"/>
        </w:rPr>
        <w:t>FS - Strojništvo</w:t>
      </w:r>
      <w:r w:rsidRPr="00E671E2">
        <w:rPr>
          <w:sz w:val="24"/>
        </w:rPr>
        <w:t xml:space="preserve"> (9 %).</w:t>
      </w:r>
      <w:r w:rsidRPr="00E671E2">
        <w:rPr>
          <w:rFonts w:asciiTheme="majorHAnsi" w:hAnsiTheme="majorHAnsi" w:cstheme="majorHAnsi"/>
          <w:sz w:val="24"/>
        </w:rPr>
        <w:t xml:space="preserve"> </w:t>
      </w:r>
      <w:r w:rsidR="001949E3">
        <w:rPr>
          <w:rFonts w:asciiTheme="majorHAnsi" w:hAnsiTheme="majorHAnsi" w:cstheme="majorHAnsi"/>
        </w:rPr>
        <w:br w:type="page"/>
      </w:r>
    </w:p>
    <w:p w:rsidR="001949E3" w:rsidRPr="00F23D58" w:rsidRDefault="001949E3" w:rsidP="001949E3">
      <w:pPr>
        <w:pStyle w:val="Heading3"/>
        <w:rPr>
          <w:rFonts w:eastAsia="Times New Roman"/>
          <w:lang w:eastAsia="sl-SI"/>
        </w:rPr>
      </w:pPr>
      <w:bookmarkStart w:id="61" w:name="_Toc485875635"/>
      <w:r w:rsidRPr="00F23D58">
        <w:rPr>
          <w:rFonts w:eastAsia="Times New Roman"/>
          <w:lang w:eastAsia="sl-SI"/>
        </w:rPr>
        <w:lastRenderedPageBreak/>
        <w:t>Izbira predmeta na drugih programih UL</w:t>
      </w:r>
      <w:bookmarkEnd w:id="61"/>
    </w:p>
    <w:p w:rsidR="00473D14" w:rsidRDefault="00473D14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473D14" w:rsidRDefault="00473D14" w:rsidP="00473D14">
      <w:pPr>
        <w:pStyle w:val="Caption"/>
        <w:keepNext/>
      </w:pPr>
      <w:bookmarkStart w:id="62" w:name="_Toc485824939"/>
      <w:r>
        <w:t xml:space="preserve">Tabela </w:t>
      </w:r>
      <w:fldSimple w:instr=" SEQ Tabela \* ARABIC ">
        <w:r w:rsidR="00E536B9">
          <w:rPr>
            <w:noProof/>
          </w:rPr>
          <w:t>28</w:t>
        </w:r>
      </w:fldSimple>
      <w:r>
        <w:t xml:space="preserve">: </w:t>
      </w:r>
      <w:r w:rsidR="008E39C3">
        <w:t>Deleži (%) odgovorov</w:t>
      </w:r>
      <w:r w:rsidR="007A2ABD">
        <w:t xml:space="preserve"> na vprašanje: »</w:t>
      </w:r>
      <w:r>
        <w:t>Izbral/a sem si izbirni predmet na Univerzi v Ljubljani, izven predmetov doktorskega študijskega</w:t>
      </w:r>
      <w:r w:rsidR="007A2ABD">
        <w:t xml:space="preserve"> </w:t>
      </w:r>
      <w:r>
        <w:t>programa, na katerega sem vpisan/a</w:t>
      </w:r>
      <w:r w:rsidR="007A2ABD">
        <w:t>«</w:t>
      </w:r>
      <w:bookmarkEnd w:id="6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696"/>
        <w:gridCol w:w="1695"/>
        <w:gridCol w:w="1695"/>
      </w:tblGrid>
      <w:tr w:rsidR="003041E2" w:rsidRPr="00FE1999" w:rsidTr="003041E2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E2" w:rsidRPr="00FE1999" w:rsidRDefault="003041E2" w:rsidP="00473D1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E2" w:rsidRPr="00FE1999" w:rsidRDefault="003041E2" w:rsidP="00473D1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2" w:rsidRPr="00FE1999" w:rsidRDefault="003041E2" w:rsidP="00473D1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2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473D1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473D1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473D1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371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92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920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Pr="003041E2" w:rsidRDefault="003041E2" w:rsidP="003041E2">
            <w:pPr>
              <w:jc w:val="center"/>
              <w:rPr>
                <w:b/>
              </w:rPr>
            </w:pPr>
            <w:r w:rsidRPr="00304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660320" w:rsidRDefault="00473D14">
      <w:pPr>
        <w:spacing w:after="160" w:line="259" w:lineRule="auto"/>
        <w:ind w:left="0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1949E3" w:rsidRPr="00E671E2" w:rsidRDefault="00660320" w:rsidP="00660320">
      <w:pPr>
        <w:spacing w:after="160" w:line="259" w:lineRule="auto"/>
        <w:ind w:left="0" w:right="0"/>
        <w:jc w:val="both"/>
        <w:rPr>
          <w:rFonts w:asciiTheme="majorHAnsi" w:hAnsiTheme="majorHAnsi" w:cstheme="majorHAnsi"/>
          <w:sz w:val="24"/>
        </w:rPr>
      </w:pPr>
      <w:r w:rsidRPr="00E671E2">
        <w:rPr>
          <w:sz w:val="24"/>
        </w:rPr>
        <w:t xml:space="preserve">Izbirni predmet na Univerzi v Ljubljani, ki je izven predmetov doktorskega študija, na katerega so vpisani, je v povprečju UL izbralo 17 % študentov, kar 56 % takih je na programu </w:t>
      </w:r>
      <w:r w:rsidRPr="00E671E2">
        <w:rPr>
          <w:i/>
          <w:sz w:val="24"/>
        </w:rPr>
        <w:t xml:space="preserve">FDV – Humanistika in družboslovje </w:t>
      </w:r>
      <w:r w:rsidRPr="00E671E2">
        <w:rPr>
          <w:sz w:val="24"/>
        </w:rPr>
        <w:t>ter 40 % na programih</w:t>
      </w:r>
      <w:r w:rsidRPr="00E671E2">
        <w:rPr>
          <w:i/>
          <w:sz w:val="24"/>
        </w:rPr>
        <w:t xml:space="preserve"> FGG – Grajeno okolje</w:t>
      </w:r>
      <w:r w:rsidRPr="00E671E2">
        <w:rPr>
          <w:sz w:val="24"/>
        </w:rPr>
        <w:t xml:space="preserve"> in </w:t>
      </w:r>
      <w:r w:rsidRPr="00E671E2">
        <w:rPr>
          <w:i/>
          <w:sz w:val="24"/>
        </w:rPr>
        <w:t xml:space="preserve">TEOF – Teologija. </w:t>
      </w:r>
      <w:r w:rsidR="00155295" w:rsidRPr="00E671E2">
        <w:rPr>
          <w:sz w:val="24"/>
        </w:rPr>
        <w:t xml:space="preserve">Izbirnega predmeta izven doktorskega študija niso vpisali študenti iz programov </w:t>
      </w:r>
      <w:r w:rsidR="00155295" w:rsidRPr="00E671E2">
        <w:rPr>
          <w:i/>
          <w:sz w:val="24"/>
        </w:rPr>
        <w:t>FMF – Statistika, FS – Strojništvo, NTF - Znanost in inženirstvo materialov, PEF - Izobraževanje učiteljev in edukacijske vede</w:t>
      </w:r>
      <w:r w:rsidR="00155295" w:rsidRPr="00E671E2">
        <w:rPr>
          <w:sz w:val="24"/>
        </w:rPr>
        <w:t xml:space="preserve"> in  </w:t>
      </w:r>
      <w:r w:rsidR="00155295" w:rsidRPr="00E671E2">
        <w:rPr>
          <w:i/>
          <w:sz w:val="24"/>
        </w:rPr>
        <w:t xml:space="preserve">PF – Pravo. </w:t>
      </w:r>
      <w:r w:rsidR="00155295" w:rsidRPr="00E671E2">
        <w:rPr>
          <w:rFonts w:asciiTheme="majorHAnsi" w:hAnsiTheme="majorHAnsi" w:cstheme="majorHAnsi"/>
          <w:sz w:val="24"/>
        </w:rPr>
        <w:t xml:space="preserve"> </w:t>
      </w:r>
      <w:r w:rsidR="001949E3" w:rsidRPr="00E671E2">
        <w:rPr>
          <w:rFonts w:asciiTheme="majorHAnsi" w:hAnsiTheme="majorHAnsi" w:cstheme="majorHAnsi"/>
          <w:sz w:val="24"/>
        </w:rPr>
        <w:br w:type="page"/>
      </w:r>
    </w:p>
    <w:p w:rsidR="001949E3" w:rsidRPr="00F23D58" w:rsidRDefault="001949E3" w:rsidP="001949E3">
      <w:pPr>
        <w:pStyle w:val="Heading3"/>
        <w:rPr>
          <w:rFonts w:eastAsia="Times New Roman"/>
          <w:lang w:eastAsia="sl-SI"/>
        </w:rPr>
      </w:pPr>
      <w:bookmarkStart w:id="63" w:name="_Toc485875636"/>
      <w:r w:rsidRPr="00F23D58">
        <w:rPr>
          <w:rFonts w:eastAsia="Times New Roman"/>
          <w:lang w:eastAsia="sl-SI"/>
        </w:rPr>
        <w:lastRenderedPageBreak/>
        <w:t>Izbira predmeta izven UL</w:t>
      </w:r>
      <w:bookmarkEnd w:id="63"/>
    </w:p>
    <w:p w:rsidR="00473D14" w:rsidRDefault="00473D14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473D14" w:rsidRDefault="00473D14" w:rsidP="00473D14">
      <w:pPr>
        <w:pStyle w:val="Caption"/>
        <w:keepNext/>
      </w:pPr>
      <w:bookmarkStart w:id="64" w:name="_Toc485824940"/>
      <w:r>
        <w:t xml:space="preserve">Tabela </w:t>
      </w:r>
      <w:fldSimple w:instr=" SEQ Tabela \* ARABIC ">
        <w:r w:rsidR="00E536B9">
          <w:rPr>
            <w:noProof/>
          </w:rPr>
          <w:t>29</w:t>
        </w:r>
      </w:fldSimple>
      <w:r>
        <w:t xml:space="preserve">: </w:t>
      </w:r>
      <w:r w:rsidR="008E39C3">
        <w:t>Deleži (%) odgovorov</w:t>
      </w:r>
      <w:r w:rsidR="007A2ABD">
        <w:t xml:space="preserve"> na vprašanje: »</w:t>
      </w:r>
      <w:r w:rsidRPr="00094D6B">
        <w:t>Izbral/a sem si izbirni predmet na drugi doma</w:t>
      </w:r>
      <w:r>
        <w:t>č</w:t>
      </w:r>
      <w:r w:rsidRPr="00094D6B">
        <w:t>i ali tuji univerzi.</w:t>
      </w:r>
      <w:r w:rsidR="007A2ABD">
        <w:t>«</w:t>
      </w:r>
      <w:bookmarkEnd w:id="6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188"/>
        <w:gridCol w:w="1384"/>
        <w:gridCol w:w="1384"/>
      </w:tblGrid>
      <w:tr w:rsidR="003041E2" w:rsidRPr="00FE1999" w:rsidTr="003041E2">
        <w:trPr>
          <w:trHeight w:val="300"/>
        </w:trPr>
        <w:tc>
          <w:tcPr>
            <w:tcW w:w="285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E2" w:rsidRPr="00FE1999" w:rsidRDefault="003041E2" w:rsidP="00473D14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64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E2" w:rsidRPr="00FE1999" w:rsidRDefault="003041E2" w:rsidP="00473D1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75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2" w:rsidRPr="00FE1999" w:rsidRDefault="003041E2" w:rsidP="00473D14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75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3041E2" w:rsidRPr="00FE1999" w:rsidTr="003041E2">
        <w:trPr>
          <w:trHeight w:val="162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473D14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473D1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473D14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FA6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FE1999" w:rsidTr="003041E2">
        <w:trPr>
          <w:trHeight w:val="300"/>
        </w:trPr>
        <w:tc>
          <w:tcPr>
            <w:tcW w:w="285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64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751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FE1999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751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Pr="003041E2" w:rsidRDefault="003041E2" w:rsidP="003041E2">
            <w:pPr>
              <w:jc w:val="center"/>
              <w:rPr>
                <w:b/>
              </w:rPr>
            </w:pPr>
            <w:r w:rsidRPr="00304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9A2F7A" w:rsidRDefault="009A2F7A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CF5362" w:rsidRPr="00E671E2" w:rsidRDefault="009A2F7A" w:rsidP="00DB4C78">
      <w:pPr>
        <w:spacing w:after="160" w:line="259" w:lineRule="auto"/>
        <w:ind w:left="0" w:right="0"/>
        <w:jc w:val="both"/>
        <w:rPr>
          <w:rFonts w:asciiTheme="majorHAnsi" w:hAnsiTheme="majorHAnsi" w:cstheme="majorHAnsi"/>
          <w:sz w:val="24"/>
        </w:rPr>
      </w:pPr>
      <w:r w:rsidRPr="00E671E2">
        <w:rPr>
          <w:sz w:val="24"/>
        </w:rPr>
        <w:t xml:space="preserve">Izbirni predmet na domači ali tuji univerzi je v povprečju UL izbralo le 9 % študentov, kar 50 % takih je na programu </w:t>
      </w:r>
      <w:r w:rsidRPr="00E671E2">
        <w:rPr>
          <w:i/>
          <w:sz w:val="24"/>
        </w:rPr>
        <w:t>TEOF – Teologija</w:t>
      </w:r>
      <w:r w:rsidRPr="00E671E2">
        <w:rPr>
          <w:sz w:val="24"/>
        </w:rPr>
        <w:t xml:space="preserve">, več kot tretjina iz programa </w:t>
      </w:r>
      <w:r w:rsidRPr="00E671E2">
        <w:rPr>
          <w:i/>
          <w:sz w:val="24"/>
        </w:rPr>
        <w:t>FF – Humanististika in družboslovje</w:t>
      </w:r>
      <w:r w:rsidRPr="00E671E2">
        <w:rPr>
          <w:sz w:val="24"/>
        </w:rPr>
        <w:t xml:space="preserve"> (39 %), okoli desetina študentov iz </w:t>
      </w:r>
      <w:r w:rsidRPr="00E671E2">
        <w:rPr>
          <w:i/>
          <w:sz w:val="24"/>
        </w:rPr>
        <w:t>BF – Bioznanost</w:t>
      </w:r>
      <w:r w:rsidRPr="00E671E2">
        <w:rPr>
          <w:sz w:val="24"/>
        </w:rPr>
        <w:t xml:space="preserve"> (13 %) in </w:t>
      </w:r>
      <w:r w:rsidRPr="00E671E2">
        <w:rPr>
          <w:i/>
          <w:sz w:val="24"/>
        </w:rPr>
        <w:t>FKKT – Kemijske znanosti</w:t>
      </w:r>
      <w:r w:rsidRPr="00E671E2">
        <w:rPr>
          <w:sz w:val="24"/>
        </w:rPr>
        <w:t xml:space="preserve"> (9 %) in le 3 % študentov programa </w:t>
      </w:r>
      <w:r w:rsidRPr="00E671E2">
        <w:rPr>
          <w:i/>
          <w:sz w:val="24"/>
        </w:rPr>
        <w:t>MF – Biomedicina</w:t>
      </w:r>
      <w:r w:rsidRPr="00E671E2">
        <w:rPr>
          <w:sz w:val="24"/>
        </w:rPr>
        <w:t xml:space="preserve">.  </w:t>
      </w:r>
      <w:r w:rsidR="00CF5362" w:rsidRPr="00E671E2">
        <w:rPr>
          <w:rFonts w:asciiTheme="majorHAnsi" w:hAnsiTheme="majorHAnsi" w:cstheme="majorHAnsi"/>
          <w:sz w:val="24"/>
        </w:rPr>
        <w:br w:type="page"/>
      </w:r>
    </w:p>
    <w:p w:rsidR="001949E3" w:rsidRPr="00F23D58" w:rsidRDefault="001949E3" w:rsidP="001949E3">
      <w:pPr>
        <w:pStyle w:val="Heading3"/>
        <w:rPr>
          <w:rFonts w:eastAsia="Times New Roman"/>
          <w:lang w:eastAsia="sl-SI"/>
        </w:rPr>
      </w:pPr>
      <w:bookmarkStart w:id="65" w:name="_Toc485875637"/>
      <w:r w:rsidRPr="00F23D58">
        <w:rPr>
          <w:rFonts w:eastAsia="Times New Roman"/>
          <w:lang w:eastAsia="sl-SI"/>
        </w:rPr>
        <w:lastRenderedPageBreak/>
        <w:t>Zadovoljstvo z izvajanjem</w:t>
      </w:r>
      <w:bookmarkEnd w:id="65"/>
    </w:p>
    <w:p w:rsidR="001949E3" w:rsidRDefault="001949E3" w:rsidP="00CF5362">
      <w:pPr>
        <w:pStyle w:val="Caption"/>
        <w:keepNext/>
      </w:pPr>
    </w:p>
    <w:p w:rsidR="00CF5362" w:rsidRDefault="00CF5362" w:rsidP="00CF5362">
      <w:pPr>
        <w:pStyle w:val="Caption"/>
        <w:keepNext/>
      </w:pPr>
      <w:bookmarkStart w:id="66" w:name="_Toc485824941"/>
      <w:r>
        <w:t xml:space="preserve">Tabela </w:t>
      </w:r>
      <w:fldSimple w:instr=" SEQ Tabela \* ARABIC ">
        <w:r w:rsidR="00E536B9">
          <w:rPr>
            <w:noProof/>
          </w:rPr>
          <w:t>30</w:t>
        </w:r>
      </w:fldSimple>
      <w:r>
        <w:t xml:space="preserve">: </w:t>
      </w:r>
      <w:r w:rsidR="007A2ABD">
        <w:t>Povprečne vrednosti postavk, ki ocenjujejo z</w:t>
      </w:r>
      <w:r w:rsidR="001949E3">
        <w:t>adovoljstvo z izvajanjem</w:t>
      </w:r>
      <w:bookmarkEnd w:id="6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848"/>
        <w:gridCol w:w="848"/>
        <w:gridCol w:w="848"/>
        <w:gridCol w:w="848"/>
        <w:gridCol w:w="848"/>
        <w:gridCol w:w="848"/>
      </w:tblGrid>
      <w:tr w:rsidR="00821392" w:rsidRPr="00FE1999" w:rsidTr="00821392">
        <w:trPr>
          <w:cantSplit/>
          <w:trHeight w:val="3127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392" w:rsidRPr="00FE1999" w:rsidRDefault="00821392" w:rsidP="001949E3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FE1999" w:rsidRDefault="00821392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Zadovoljstvo z izvajanjem prog.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FE1999" w:rsidRDefault="00821392" w:rsidP="00F50D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Uporabnost za dr. di</w:t>
            </w:r>
            <w:r w:rsidR="00F50DA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s</w:t>
            </w:r>
            <w:r w:rsidRPr="00FE199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ertacijo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FE1999" w:rsidRDefault="00821392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Spodbujanje kritične razprave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FE1999" w:rsidRDefault="00821392" w:rsidP="00FE19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Pridobitev generičnih znanj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FE1999" w:rsidRDefault="00821392" w:rsidP="00FE1999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Ustreznost izbirnih predmetov</w:t>
            </w:r>
          </w:p>
        </w:tc>
        <w:tc>
          <w:tcPr>
            <w:tcW w:w="4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21392" w:rsidRPr="00FE1999" w:rsidRDefault="00821392" w:rsidP="0082139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305811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305811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305811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57776B" w:rsidRPr="00FE1999" w:rsidTr="00821392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FE1999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CF5362" w:rsidRDefault="00CF5362" w:rsidP="00C25B09">
      <w:pPr>
        <w:rPr>
          <w:rFonts w:asciiTheme="majorHAnsi" w:hAnsiTheme="majorHAnsi" w:cstheme="majorHAnsi"/>
        </w:rPr>
      </w:pPr>
    </w:p>
    <w:p w:rsidR="00CF5362" w:rsidRDefault="005F49D8" w:rsidP="005F49D8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 w:rsidRPr="00E671E2">
        <w:rPr>
          <w:sz w:val="24"/>
        </w:rPr>
        <w:t xml:space="preserve">V sklopu </w:t>
      </w:r>
      <w:r w:rsidRPr="00E671E2">
        <w:rPr>
          <w:i/>
          <w:sz w:val="24"/>
        </w:rPr>
        <w:t>Zadovoljstvo z izvajanjem</w:t>
      </w:r>
      <w:r w:rsidRPr="00E671E2">
        <w:rPr>
          <w:sz w:val="24"/>
        </w:rPr>
        <w:t xml:space="preserve"> sta v pogledu UL najboljše ocenjeni postavki </w:t>
      </w:r>
      <w:r w:rsidRPr="00E671E2">
        <w:rPr>
          <w:i/>
          <w:sz w:val="24"/>
        </w:rPr>
        <w:t xml:space="preserve">Spodbujanje kritične razprave </w:t>
      </w:r>
      <w:r w:rsidRPr="00E671E2">
        <w:rPr>
          <w:sz w:val="24"/>
        </w:rPr>
        <w:t>in</w:t>
      </w:r>
      <w:r w:rsidRPr="00E671E2">
        <w:rPr>
          <w:i/>
          <w:sz w:val="24"/>
        </w:rPr>
        <w:t xml:space="preserve"> Ustreznost izbirnih predmetov </w:t>
      </w:r>
      <w:r w:rsidRPr="00E671E2">
        <w:rPr>
          <w:sz w:val="24"/>
        </w:rPr>
        <w:t>(4.0).</w:t>
      </w:r>
      <w:r w:rsidRPr="00E671E2">
        <w:rPr>
          <w:i/>
          <w:sz w:val="24"/>
        </w:rPr>
        <w:t xml:space="preserve"> </w:t>
      </w:r>
      <w:r w:rsidRPr="00E671E2">
        <w:rPr>
          <w:sz w:val="24"/>
        </w:rPr>
        <w:t>Slabše ocenjene postavke pa so</w:t>
      </w:r>
      <w:r w:rsidRPr="00E671E2">
        <w:rPr>
          <w:i/>
          <w:sz w:val="24"/>
        </w:rPr>
        <w:t xml:space="preserve"> Zadovoljstvo z izvajanjem programa </w:t>
      </w:r>
      <w:r w:rsidRPr="00E671E2">
        <w:rPr>
          <w:sz w:val="24"/>
        </w:rPr>
        <w:t>(3.9),</w:t>
      </w:r>
      <w:r w:rsidR="00F50DAA">
        <w:rPr>
          <w:i/>
          <w:sz w:val="24"/>
        </w:rPr>
        <w:t xml:space="preserve"> Uporabnost za doktorsko dis</w:t>
      </w:r>
      <w:r w:rsidRPr="00E671E2">
        <w:rPr>
          <w:i/>
          <w:sz w:val="24"/>
        </w:rPr>
        <w:t xml:space="preserve">ertacijo </w:t>
      </w:r>
      <w:r w:rsidRPr="00E671E2">
        <w:rPr>
          <w:sz w:val="24"/>
        </w:rPr>
        <w:t>(3.8)</w:t>
      </w:r>
      <w:r w:rsidRPr="00E671E2">
        <w:rPr>
          <w:i/>
          <w:sz w:val="24"/>
        </w:rPr>
        <w:t xml:space="preserve"> </w:t>
      </w:r>
      <w:r w:rsidRPr="00E671E2">
        <w:rPr>
          <w:sz w:val="24"/>
        </w:rPr>
        <w:t>in</w:t>
      </w:r>
      <w:r w:rsidRPr="00E671E2">
        <w:rPr>
          <w:i/>
          <w:sz w:val="24"/>
        </w:rPr>
        <w:t xml:space="preserve"> Pridobitev generičnih znanj </w:t>
      </w:r>
      <w:r w:rsidRPr="00E671E2">
        <w:rPr>
          <w:sz w:val="24"/>
        </w:rPr>
        <w:t>(3.5).</w:t>
      </w:r>
      <w:r w:rsidRPr="00E671E2">
        <w:rPr>
          <w:i/>
          <w:sz w:val="24"/>
        </w:rPr>
        <w:t xml:space="preserve"> </w:t>
      </w:r>
      <w:r w:rsidR="00CF5362">
        <w:rPr>
          <w:rFonts w:asciiTheme="majorHAnsi" w:hAnsiTheme="majorHAnsi" w:cstheme="majorHAnsi"/>
        </w:rPr>
        <w:br w:type="page"/>
      </w:r>
    </w:p>
    <w:p w:rsidR="003D766F" w:rsidRPr="003D766F" w:rsidRDefault="00DD4301" w:rsidP="003D766F">
      <w:pPr>
        <w:pStyle w:val="Heading3"/>
        <w:rPr>
          <w:rFonts w:eastAsia="Times New Roman"/>
          <w:lang w:eastAsia="sl-SI"/>
        </w:rPr>
      </w:pPr>
      <w:bookmarkStart w:id="67" w:name="_Toc485875638"/>
      <w:r>
        <w:rPr>
          <w:rFonts w:eastAsia="Times New Roman"/>
          <w:lang w:eastAsia="sl-SI"/>
        </w:rPr>
        <w:lastRenderedPageBreak/>
        <w:t>Primerna o</w:t>
      </w:r>
      <w:r w:rsidR="001949E3" w:rsidRPr="00F23D58">
        <w:rPr>
          <w:rFonts w:eastAsia="Times New Roman"/>
          <w:lang w:eastAsia="sl-SI"/>
        </w:rPr>
        <w:t>blika izvedbe predmetov</w:t>
      </w:r>
      <w:bookmarkEnd w:id="67"/>
    </w:p>
    <w:p w:rsidR="003D766F" w:rsidRDefault="003D766F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3D766F" w:rsidRDefault="003D766F" w:rsidP="003D766F">
      <w:pPr>
        <w:pStyle w:val="Caption"/>
        <w:keepNext/>
      </w:pPr>
      <w:bookmarkStart w:id="68" w:name="_Toc485824942"/>
      <w:r>
        <w:t xml:space="preserve">Tabela </w:t>
      </w:r>
      <w:fldSimple w:instr=" SEQ Tabela \* ARABIC ">
        <w:r w:rsidR="00E536B9">
          <w:rPr>
            <w:noProof/>
          </w:rPr>
          <w:t>31</w:t>
        </w:r>
      </w:fldSimple>
      <w:r>
        <w:t xml:space="preserve">: </w:t>
      </w:r>
      <w:r w:rsidR="008E39C3">
        <w:t>Deleži (%) odgovorov</w:t>
      </w:r>
      <w:r w:rsidR="007A2ABD">
        <w:t xml:space="preserve"> na vprašanje: »</w:t>
      </w:r>
      <w:r w:rsidRPr="003D766F">
        <w:t>Katera oblika izvedbe predmetov se vam zdi primernej</w:t>
      </w:r>
      <w:r>
        <w:t>š</w:t>
      </w:r>
      <w:r w:rsidRPr="003D766F">
        <w:t>a?</w:t>
      </w:r>
      <w:r w:rsidR="007A2ABD">
        <w:t>«</w:t>
      </w:r>
      <w:bookmarkEnd w:id="68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5"/>
        <w:gridCol w:w="1439"/>
        <w:gridCol w:w="1295"/>
        <w:gridCol w:w="1295"/>
        <w:gridCol w:w="1008"/>
      </w:tblGrid>
      <w:tr w:rsidR="003041E2" w:rsidRPr="00441208" w:rsidTr="003041E2">
        <w:trPr>
          <w:trHeight w:val="300"/>
        </w:trPr>
        <w:tc>
          <w:tcPr>
            <w:tcW w:w="226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E2" w:rsidRPr="00441208" w:rsidRDefault="003041E2" w:rsidP="003D766F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78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E2" w:rsidRPr="00441208" w:rsidRDefault="003041E2" w:rsidP="003D766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Kombinacija obojega</w:t>
            </w:r>
          </w:p>
        </w:tc>
        <w:tc>
          <w:tcPr>
            <w:tcW w:w="70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E2" w:rsidRPr="00441208" w:rsidRDefault="003041E2" w:rsidP="003D766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Konzultacije</w:t>
            </w:r>
          </w:p>
        </w:tc>
        <w:tc>
          <w:tcPr>
            <w:tcW w:w="7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2" w:rsidRPr="00441208" w:rsidRDefault="003041E2" w:rsidP="003D766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Predavanja</w:t>
            </w:r>
          </w:p>
        </w:tc>
        <w:tc>
          <w:tcPr>
            <w:tcW w:w="54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41E2" w:rsidRDefault="003041E2" w:rsidP="003041E2">
            <w:pPr>
              <w:jc w:val="center"/>
            </w:pPr>
            <w:r w:rsidRPr="00CA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041E2" w:rsidRPr="00441208" w:rsidTr="003041E2">
        <w:trPr>
          <w:trHeight w:val="300"/>
        </w:trPr>
        <w:tc>
          <w:tcPr>
            <w:tcW w:w="226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78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70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3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E2" w:rsidRPr="00441208" w:rsidRDefault="003041E2" w:rsidP="003041E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547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1E2" w:rsidRPr="003041E2" w:rsidRDefault="003041E2" w:rsidP="003041E2">
            <w:pPr>
              <w:jc w:val="center"/>
              <w:rPr>
                <w:b/>
              </w:rPr>
            </w:pPr>
            <w:r w:rsidRPr="00304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DB4C78" w:rsidRDefault="00DB4C78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1949E3" w:rsidRDefault="00DB4C78" w:rsidP="00DB4C78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 w:rsidRPr="00E671E2">
        <w:rPr>
          <w:sz w:val="24"/>
        </w:rPr>
        <w:t xml:space="preserve">Študentom na UL je v povprečju najprimernejša oblika izvedbe predavanj (67 %), četrtini konzultacije (25 %), manj kot desetina (8 %) jih je mnenja, da je bolj primerna oblika kombinacija konzultacij in predavanj. </w:t>
      </w:r>
      <w:r w:rsidR="001949E3">
        <w:rPr>
          <w:rFonts w:asciiTheme="majorHAnsi" w:hAnsiTheme="majorHAnsi" w:cstheme="majorHAnsi"/>
        </w:rPr>
        <w:br w:type="page"/>
      </w:r>
    </w:p>
    <w:p w:rsidR="001949E3" w:rsidRDefault="001949E3" w:rsidP="001949E3">
      <w:pPr>
        <w:pStyle w:val="Heading3"/>
        <w:rPr>
          <w:rFonts w:eastAsia="Times New Roman"/>
          <w:lang w:eastAsia="sl-SI"/>
        </w:rPr>
      </w:pPr>
      <w:bookmarkStart w:id="69" w:name="_Toc485875639"/>
      <w:r w:rsidRPr="00F23D58">
        <w:rPr>
          <w:rFonts w:eastAsia="Times New Roman"/>
          <w:lang w:eastAsia="sl-SI"/>
        </w:rPr>
        <w:lastRenderedPageBreak/>
        <w:t>Temeljni/obvezni izbirni predmeti</w:t>
      </w:r>
      <w:bookmarkEnd w:id="69"/>
    </w:p>
    <w:p w:rsidR="003D766F" w:rsidRPr="003D766F" w:rsidRDefault="003D766F" w:rsidP="003D766F">
      <w:pPr>
        <w:rPr>
          <w:lang w:eastAsia="sl-SI"/>
        </w:rPr>
      </w:pPr>
    </w:p>
    <w:p w:rsidR="003D766F" w:rsidRDefault="003D766F" w:rsidP="003D766F">
      <w:pPr>
        <w:rPr>
          <w:lang w:eastAsia="sl-SI"/>
        </w:rPr>
      </w:pPr>
    </w:p>
    <w:p w:rsidR="003D766F" w:rsidRDefault="003D766F" w:rsidP="003D766F">
      <w:pPr>
        <w:pStyle w:val="Caption"/>
        <w:keepNext/>
      </w:pPr>
      <w:bookmarkStart w:id="70" w:name="_Toc485824943"/>
      <w:r>
        <w:t xml:space="preserve">Tabela </w:t>
      </w:r>
      <w:fldSimple w:instr=" SEQ Tabela \* ARABIC ">
        <w:r w:rsidR="00E536B9">
          <w:rPr>
            <w:noProof/>
          </w:rPr>
          <w:t>32</w:t>
        </w:r>
      </w:fldSimple>
      <w:r>
        <w:t xml:space="preserve">: </w:t>
      </w:r>
      <w:r w:rsidR="008E39C3">
        <w:t>Deleži (%) odgovorov</w:t>
      </w:r>
      <w:r w:rsidR="007A2ABD">
        <w:t xml:space="preserve"> na vprašanje: »</w:t>
      </w:r>
      <w:r w:rsidRPr="003D766F">
        <w:t>Ali ste imeli v 2. letniku posamezne temeljne predmete?</w:t>
      </w:r>
      <w:r w:rsidR="007A2ABD">
        <w:t>«</w:t>
      </w:r>
      <w:bookmarkEnd w:id="7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1"/>
        <w:gridCol w:w="1299"/>
        <w:gridCol w:w="1301"/>
        <w:gridCol w:w="1301"/>
      </w:tblGrid>
      <w:tr w:rsidR="00F4151F" w:rsidRPr="00441208" w:rsidTr="00F4151F">
        <w:trPr>
          <w:trHeight w:val="300"/>
        </w:trPr>
        <w:tc>
          <w:tcPr>
            <w:tcW w:w="288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51F" w:rsidRPr="00441208" w:rsidRDefault="00F4151F" w:rsidP="003D766F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70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51F" w:rsidRPr="00441208" w:rsidRDefault="00F4151F" w:rsidP="003D766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70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F" w:rsidRPr="00441208" w:rsidRDefault="00F4151F" w:rsidP="003D766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6E5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70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706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Pr="00F4151F" w:rsidRDefault="00F4151F" w:rsidP="00F4151F">
            <w:pPr>
              <w:jc w:val="center"/>
              <w:rPr>
                <w:b/>
              </w:rPr>
            </w:pPr>
            <w:r w:rsidRPr="00F415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3D766F" w:rsidRPr="003D766F" w:rsidRDefault="003D766F" w:rsidP="003D766F">
      <w:pPr>
        <w:rPr>
          <w:lang w:eastAsia="sl-SI"/>
        </w:rPr>
      </w:pPr>
    </w:p>
    <w:p w:rsidR="00DB4C78" w:rsidRPr="00DA3213" w:rsidRDefault="00DB4C78" w:rsidP="00DB4C78">
      <w:pPr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DA3213">
        <w:rPr>
          <w:rFonts w:cs="Times New Roman"/>
          <w:sz w:val="24"/>
          <w:szCs w:val="24"/>
        </w:rPr>
        <w:t xml:space="preserve">V povprečju UL je imela skoraj tretjina (29 %) doktorskih študentov v tekočem letu temeljne obvezne predmete, vsi študenti (100 %) programa </w:t>
      </w:r>
      <w:r w:rsidRPr="00DA3213">
        <w:rPr>
          <w:rFonts w:cs="Times New Roman"/>
          <w:i/>
          <w:sz w:val="24"/>
          <w:szCs w:val="24"/>
          <w:lang w:eastAsia="sl-SI"/>
        </w:rPr>
        <w:t>PEF - Izobraževanje učiteljev in edukacijske vede</w:t>
      </w:r>
      <w:r w:rsidR="00B51FD3" w:rsidRPr="00DA3213">
        <w:rPr>
          <w:rFonts w:cs="Times New Roman"/>
          <w:i/>
          <w:sz w:val="24"/>
          <w:szCs w:val="24"/>
          <w:lang w:eastAsia="sl-SI"/>
        </w:rPr>
        <w:t xml:space="preserve"> </w:t>
      </w:r>
      <w:r w:rsidR="00B51FD3" w:rsidRPr="00DA3213">
        <w:rPr>
          <w:rFonts w:cs="Times New Roman"/>
          <w:sz w:val="24"/>
          <w:szCs w:val="24"/>
          <w:lang w:eastAsia="sl-SI"/>
        </w:rPr>
        <w:t>ter</w:t>
      </w:r>
      <w:r w:rsidRPr="00DA3213">
        <w:rPr>
          <w:rFonts w:cs="Times New Roman"/>
          <w:sz w:val="24"/>
          <w:szCs w:val="24"/>
          <w:lang w:eastAsia="sl-SI"/>
        </w:rPr>
        <w:t xml:space="preserve"> polovica (50 %) na programih</w:t>
      </w:r>
      <w:r w:rsidRPr="00DA3213">
        <w:rPr>
          <w:rFonts w:cs="Times New Roman"/>
          <w:i/>
          <w:sz w:val="24"/>
          <w:szCs w:val="24"/>
          <w:lang w:eastAsia="sl-SI"/>
        </w:rPr>
        <w:t xml:space="preserve"> FMF – Statistika in </w:t>
      </w:r>
      <w:r w:rsidRPr="00DA3213">
        <w:rPr>
          <w:rFonts w:eastAsia="Times New Roman" w:cs="Times New Roman"/>
          <w:i/>
          <w:color w:val="000000"/>
          <w:sz w:val="24"/>
          <w:szCs w:val="24"/>
          <w:lang w:eastAsia="sl-SI"/>
        </w:rPr>
        <w:t>NTF - Znanost in inženirstvo materialov</w:t>
      </w:r>
      <w:r w:rsidRPr="00DA3213">
        <w:rPr>
          <w:rFonts w:cs="Times New Roman"/>
          <w:sz w:val="24"/>
          <w:szCs w:val="24"/>
        </w:rPr>
        <w:t xml:space="preserve">. </w:t>
      </w:r>
      <w:r w:rsidR="00B51FD3" w:rsidRPr="00DA3213">
        <w:rPr>
          <w:rFonts w:cs="Times New Roman"/>
          <w:sz w:val="24"/>
          <w:szCs w:val="24"/>
        </w:rPr>
        <w:t xml:space="preserve">Temeljnega predmeta niso imeli študenti programov </w:t>
      </w:r>
      <w:r w:rsidR="00B51FD3" w:rsidRPr="00DA3213">
        <w:rPr>
          <w:rFonts w:cs="Times New Roman"/>
          <w:i/>
          <w:sz w:val="24"/>
          <w:szCs w:val="24"/>
          <w:lang w:eastAsia="sl-SI"/>
        </w:rPr>
        <w:t xml:space="preserve">FGG - Grajeno okolje, </w:t>
      </w:r>
      <w:r w:rsidR="00B51FD3" w:rsidRPr="00DA3213">
        <w:rPr>
          <w:rFonts w:eastAsia="Times New Roman" w:cs="Times New Roman"/>
          <w:i/>
          <w:color w:val="000000"/>
          <w:sz w:val="24"/>
          <w:szCs w:val="24"/>
          <w:lang w:eastAsia="sl-SI"/>
        </w:rPr>
        <w:t>FKKT - Kemijske znanosti, FMF - Matematika in fizika</w:t>
      </w:r>
      <w:r w:rsidR="00B51FD3" w:rsidRPr="00DA3213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ter </w:t>
      </w:r>
      <w:r w:rsidR="00B51FD3" w:rsidRPr="00DA3213">
        <w:rPr>
          <w:rFonts w:cs="Times New Roman"/>
          <w:i/>
          <w:sz w:val="24"/>
          <w:szCs w:val="24"/>
          <w:lang w:eastAsia="sl-SI"/>
        </w:rPr>
        <w:t xml:space="preserve"> </w:t>
      </w:r>
      <w:r w:rsidR="00B51FD3" w:rsidRPr="00DA3213">
        <w:rPr>
          <w:rFonts w:eastAsia="Times New Roman" w:cs="Times New Roman"/>
          <w:i/>
          <w:color w:val="000000"/>
          <w:sz w:val="24"/>
          <w:szCs w:val="24"/>
          <w:lang w:eastAsia="sl-SI"/>
        </w:rPr>
        <w:t>PF – Pravo</w:t>
      </w:r>
      <w:r w:rsidR="00B51FD3" w:rsidRPr="00DA3213">
        <w:rPr>
          <w:rFonts w:eastAsia="Times New Roman" w:cs="Times New Roman"/>
          <w:color w:val="000000"/>
          <w:sz w:val="24"/>
          <w:szCs w:val="24"/>
          <w:lang w:eastAsia="sl-SI"/>
        </w:rPr>
        <w:t xml:space="preserve">. </w:t>
      </w:r>
      <w:r w:rsidR="00B51FD3" w:rsidRPr="00DA3213">
        <w:rPr>
          <w:rFonts w:cs="Times New Roman"/>
          <w:sz w:val="24"/>
          <w:szCs w:val="24"/>
        </w:rPr>
        <w:t xml:space="preserve"> </w:t>
      </w:r>
    </w:p>
    <w:p w:rsidR="001949E3" w:rsidRPr="00DA3213" w:rsidRDefault="001949E3">
      <w:pPr>
        <w:spacing w:after="160" w:line="259" w:lineRule="auto"/>
        <w:ind w:left="0" w:right="0"/>
        <w:rPr>
          <w:rFonts w:cs="Times New Roman"/>
          <w:sz w:val="24"/>
          <w:szCs w:val="24"/>
        </w:rPr>
      </w:pPr>
      <w:r w:rsidRPr="00DA3213">
        <w:rPr>
          <w:rFonts w:cs="Times New Roman"/>
          <w:sz w:val="24"/>
          <w:szCs w:val="24"/>
        </w:rPr>
        <w:br w:type="page"/>
      </w:r>
    </w:p>
    <w:p w:rsidR="001949E3" w:rsidRDefault="001949E3" w:rsidP="001949E3">
      <w:pPr>
        <w:pStyle w:val="Heading3"/>
        <w:rPr>
          <w:rFonts w:eastAsia="Times New Roman"/>
          <w:lang w:eastAsia="sl-SI"/>
        </w:rPr>
      </w:pPr>
      <w:bookmarkStart w:id="71" w:name="_Toc485875640"/>
      <w:r>
        <w:rPr>
          <w:rFonts w:eastAsia="Times New Roman"/>
          <w:lang w:eastAsia="sl-SI"/>
        </w:rPr>
        <w:lastRenderedPageBreak/>
        <w:t>Izbirni predmeti</w:t>
      </w:r>
      <w:bookmarkEnd w:id="71"/>
    </w:p>
    <w:p w:rsidR="003D766F" w:rsidRDefault="003D766F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3D766F" w:rsidRPr="003D766F" w:rsidRDefault="003D766F" w:rsidP="003D766F">
      <w:pPr>
        <w:pStyle w:val="Caption"/>
      </w:pPr>
      <w:bookmarkStart w:id="72" w:name="_Toc485824944"/>
      <w:r w:rsidRPr="003D766F">
        <w:t xml:space="preserve">Tabela </w:t>
      </w:r>
      <w:fldSimple w:instr=" SEQ Tabela \* ARABIC ">
        <w:r w:rsidR="00E536B9">
          <w:rPr>
            <w:noProof/>
          </w:rPr>
          <w:t>33</w:t>
        </w:r>
      </w:fldSimple>
      <w:r w:rsidRPr="003D766F">
        <w:t xml:space="preserve">: </w:t>
      </w:r>
      <w:r w:rsidR="008E39C3">
        <w:t>Deleži (%) odgovorov</w:t>
      </w:r>
      <w:r w:rsidR="007A2ABD">
        <w:t xml:space="preserve"> na vprašanje: »</w:t>
      </w:r>
      <w:r w:rsidRPr="003D766F">
        <w:t>Ali ste imeli v letošnjem letu izbirne predmete?</w:t>
      </w:r>
      <w:r w:rsidR="007A2ABD">
        <w:t>«</w:t>
      </w:r>
      <w:bookmarkEnd w:id="7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1"/>
        <w:gridCol w:w="1299"/>
        <w:gridCol w:w="1301"/>
        <w:gridCol w:w="1301"/>
      </w:tblGrid>
      <w:tr w:rsidR="00F4151F" w:rsidRPr="00441208" w:rsidTr="00F4151F">
        <w:trPr>
          <w:trHeight w:val="300"/>
        </w:trPr>
        <w:tc>
          <w:tcPr>
            <w:tcW w:w="288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51F" w:rsidRPr="00441208" w:rsidRDefault="00F4151F" w:rsidP="003D766F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70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51F" w:rsidRPr="00441208" w:rsidRDefault="00F4151F" w:rsidP="003D766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70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F" w:rsidRPr="00441208" w:rsidRDefault="00F4151F" w:rsidP="003D766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A57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88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70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706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Pr="00F4151F" w:rsidRDefault="00F4151F" w:rsidP="00F4151F">
            <w:pPr>
              <w:jc w:val="center"/>
              <w:rPr>
                <w:b/>
              </w:rPr>
            </w:pPr>
            <w:r w:rsidRPr="00F415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E3027F" w:rsidRDefault="00E3027F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1949E3" w:rsidRPr="00DA3213" w:rsidRDefault="00E3027F" w:rsidP="00E3027F">
      <w:pPr>
        <w:jc w:val="both"/>
        <w:rPr>
          <w:rFonts w:asciiTheme="majorHAnsi" w:hAnsiTheme="majorHAnsi" w:cstheme="majorHAnsi"/>
          <w:sz w:val="24"/>
        </w:rPr>
      </w:pPr>
      <w:r w:rsidRPr="00DA3213">
        <w:rPr>
          <w:sz w:val="24"/>
        </w:rPr>
        <w:t xml:space="preserve">Več kot polovica študentov UL (51 %) je v tekočem letu imelo izbirne predmete, največ iz programov </w:t>
      </w:r>
      <w:r w:rsidRPr="00DA3213">
        <w:rPr>
          <w:i/>
          <w:sz w:val="24"/>
          <w:lang w:eastAsia="sl-SI"/>
        </w:rPr>
        <w:t>FGG - Grajeno okolje</w:t>
      </w:r>
      <w:r w:rsidRPr="00DA3213">
        <w:rPr>
          <w:sz w:val="24"/>
          <w:lang w:eastAsia="sl-SI"/>
        </w:rPr>
        <w:t xml:space="preserve"> in </w:t>
      </w:r>
      <w:r w:rsidRPr="00DA3213">
        <w:rPr>
          <w:i/>
          <w:sz w:val="24"/>
          <w:lang w:eastAsia="sl-SI"/>
        </w:rPr>
        <w:t>TEOF – Teologija</w:t>
      </w:r>
      <w:r w:rsidRPr="00DA3213">
        <w:rPr>
          <w:sz w:val="24"/>
          <w:lang w:eastAsia="sl-SI"/>
        </w:rPr>
        <w:t xml:space="preserve"> (80 %), </w:t>
      </w:r>
      <w:r w:rsidRPr="00DA3213">
        <w:rPr>
          <w:i/>
          <w:sz w:val="24"/>
          <w:lang w:eastAsia="sl-SI"/>
        </w:rPr>
        <w:t>BF – Bioznanost</w:t>
      </w:r>
      <w:r w:rsidRPr="00DA3213">
        <w:rPr>
          <w:sz w:val="24"/>
          <w:lang w:eastAsia="sl-SI"/>
        </w:rPr>
        <w:t xml:space="preserve"> (79 %), </w:t>
      </w:r>
      <w:r w:rsidRPr="00DA3213">
        <w:rPr>
          <w:i/>
          <w:sz w:val="24"/>
          <w:lang w:eastAsia="sl-SI"/>
        </w:rPr>
        <w:t>FDV - Humanistika in družboslovje</w:t>
      </w:r>
      <w:r w:rsidRPr="00DA3213">
        <w:rPr>
          <w:sz w:val="24"/>
          <w:lang w:eastAsia="sl-SI"/>
        </w:rPr>
        <w:t xml:space="preserve"> (78 %) ter </w:t>
      </w:r>
      <w:r w:rsidRPr="00DA3213">
        <w:rPr>
          <w:i/>
          <w:sz w:val="24"/>
          <w:lang w:eastAsia="sl-SI"/>
        </w:rPr>
        <w:t>FF - Humanistika in družboslovje</w:t>
      </w:r>
      <w:r w:rsidRPr="00DA3213">
        <w:rPr>
          <w:sz w:val="24"/>
          <w:lang w:eastAsia="sl-SI"/>
        </w:rPr>
        <w:t xml:space="preserve"> (75 %)</w:t>
      </w:r>
      <w:r w:rsidRPr="00DA3213">
        <w:rPr>
          <w:sz w:val="24"/>
        </w:rPr>
        <w:t>.</w:t>
      </w:r>
      <w:r w:rsidR="001949E3" w:rsidRPr="00DA3213">
        <w:rPr>
          <w:rFonts w:asciiTheme="majorHAnsi" w:hAnsiTheme="majorHAnsi" w:cstheme="majorHAnsi"/>
          <w:sz w:val="24"/>
        </w:rPr>
        <w:br w:type="page"/>
      </w:r>
    </w:p>
    <w:p w:rsidR="001949E3" w:rsidRPr="00F23D58" w:rsidRDefault="001949E3" w:rsidP="001949E3">
      <w:pPr>
        <w:pStyle w:val="Heading3"/>
        <w:rPr>
          <w:rFonts w:eastAsia="Times New Roman"/>
          <w:lang w:eastAsia="sl-SI"/>
        </w:rPr>
      </w:pPr>
      <w:bookmarkStart w:id="73" w:name="_Toc485875641"/>
      <w:r w:rsidRPr="00F23D58">
        <w:rPr>
          <w:rFonts w:eastAsia="Times New Roman"/>
          <w:lang w:eastAsia="sl-SI"/>
        </w:rPr>
        <w:lastRenderedPageBreak/>
        <w:t>Pomoč in podpora mentorja</w:t>
      </w:r>
      <w:bookmarkEnd w:id="73"/>
    </w:p>
    <w:p w:rsidR="00CF5362" w:rsidRDefault="00CF5362" w:rsidP="00C25B09">
      <w:pPr>
        <w:rPr>
          <w:rFonts w:asciiTheme="majorHAnsi" w:hAnsiTheme="majorHAnsi" w:cstheme="majorHAnsi"/>
        </w:rPr>
      </w:pPr>
    </w:p>
    <w:p w:rsidR="00CF5362" w:rsidRDefault="00CF5362" w:rsidP="001949E3">
      <w:pPr>
        <w:pStyle w:val="Caption"/>
        <w:keepNext/>
      </w:pPr>
      <w:bookmarkStart w:id="74" w:name="_Toc485824945"/>
      <w:r>
        <w:t xml:space="preserve">Tabela </w:t>
      </w:r>
      <w:fldSimple w:instr=" SEQ Tabela \* ARABIC ">
        <w:r w:rsidR="00E536B9">
          <w:rPr>
            <w:noProof/>
          </w:rPr>
          <w:t>34</w:t>
        </w:r>
      </w:fldSimple>
      <w:r>
        <w:t xml:space="preserve">: </w:t>
      </w:r>
      <w:r w:rsidR="007A2ABD">
        <w:t>Povprečne vrednosti postavk, ki ocenjujejo p</w:t>
      </w:r>
      <w:r w:rsidR="001949E3">
        <w:t>omoč in podpor</w:t>
      </w:r>
      <w:r w:rsidR="007A2ABD">
        <w:t>o</w:t>
      </w:r>
      <w:r w:rsidR="001949E3">
        <w:t xml:space="preserve"> mentorja</w:t>
      </w:r>
      <w:bookmarkEnd w:id="7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726"/>
        <w:gridCol w:w="726"/>
        <w:gridCol w:w="726"/>
        <w:gridCol w:w="726"/>
        <w:gridCol w:w="726"/>
        <w:gridCol w:w="730"/>
        <w:gridCol w:w="728"/>
      </w:tblGrid>
      <w:tr w:rsidR="00821392" w:rsidRPr="00441208" w:rsidTr="00821392">
        <w:trPr>
          <w:cantSplit/>
          <w:trHeight w:val="2805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392" w:rsidRPr="00441208" w:rsidRDefault="00821392" w:rsidP="00CF536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Ustrezno svetovanje mentorja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Pomoč mentorja pri zn. članku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Pomoč mentorja pri težavah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Odzivnost mentorja po el.  pošti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Mentor mi nudi podporo</w:t>
            </w:r>
          </w:p>
        </w:tc>
        <w:tc>
          <w:tcPr>
            <w:tcW w:w="39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Pogostost stikov z mentorjem</w:t>
            </w:r>
          </w:p>
        </w:tc>
        <w:tc>
          <w:tcPr>
            <w:tcW w:w="39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21392" w:rsidRPr="00441208" w:rsidRDefault="00821392" w:rsidP="0082139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305811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305811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821392" w:rsidRPr="00441208" w:rsidTr="00821392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6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92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1392" w:rsidRPr="00821392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8213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.</w:t>
            </w:r>
            <w:r w:rsidRPr="008213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</w:tbl>
    <w:p w:rsidR="00CF5362" w:rsidRDefault="00CF5362" w:rsidP="00C25B09">
      <w:pPr>
        <w:rPr>
          <w:rFonts w:asciiTheme="majorHAnsi" w:hAnsiTheme="majorHAnsi" w:cstheme="majorHAnsi"/>
        </w:rPr>
      </w:pPr>
    </w:p>
    <w:p w:rsidR="00CF5362" w:rsidRDefault="00B619E8" w:rsidP="00930AD9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 w:rsidRPr="00DA3213">
        <w:rPr>
          <w:sz w:val="24"/>
        </w:rPr>
        <w:t xml:space="preserve">V sklopu </w:t>
      </w:r>
      <w:r w:rsidRPr="00DA3213">
        <w:rPr>
          <w:i/>
          <w:sz w:val="24"/>
        </w:rPr>
        <w:t>Pomoč in podpora mentorja</w:t>
      </w:r>
      <w:r w:rsidR="002F0D2B" w:rsidRPr="00DA3213">
        <w:rPr>
          <w:sz w:val="24"/>
        </w:rPr>
        <w:t xml:space="preserve"> so na nivoju UL najboljše ocenjene</w:t>
      </w:r>
      <w:r w:rsidRPr="00DA3213">
        <w:rPr>
          <w:sz w:val="24"/>
        </w:rPr>
        <w:t xml:space="preserve"> postavk</w:t>
      </w:r>
      <w:r w:rsidR="002F0D2B" w:rsidRPr="00DA3213">
        <w:rPr>
          <w:sz w:val="24"/>
        </w:rPr>
        <w:t>e</w:t>
      </w:r>
      <w:r w:rsidRPr="00DA3213">
        <w:rPr>
          <w:sz w:val="24"/>
        </w:rPr>
        <w:t xml:space="preserve"> </w:t>
      </w:r>
      <w:r w:rsidR="002F0D2B" w:rsidRPr="00DA3213">
        <w:rPr>
          <w:i/>
          <w:sz w:val="24"/>
        </w:rPr>
        <w:t>Ustrezno svetovanje mentorja, Pomoč mentorja pri težavah</w:t>
      </w:r>
      <w:r w:rsidR="002F0D2B" w:rsidRPr="00DA3213">
        <w:rPr>
          <w:sz w:val="24"/>
        </w:rPr>
        <w:t xml:space="preserve"> in</w:t>
      </w:r>
      <w:r w:rsidR="002F0D2B" w:rsidRPr="00DA3213">
        <w:rPr>
          <w:i/>
          <w:sz w:val="24"/>
        </w:rPr>
        <w:t xml:space="preserve"> </w:t>
      </w:r>
      <w:r w:rsidRPr="00DA3213">
        <w:rPr>
          <w:i/>
          <w:sz w:val="24"/>
        </w:rPr>
        <w:t xml:space="preserve">Odzivnost mentorja po elektronski pošti </w:t>
      </w:r>
      <w:r w:rsidR="002F0D2B" w:rsidRPr="00DA3213">
        <w:rPr>
          <w:sz w:val="24"/>
        </w:rPr>
        <w:t>(4.7</w:t>
      </w:r>
      <w:r w:rsidRPr="00DA3213">
        <w:rPr>
          <w:sz w:val="24"/>
        </w:rPr>
        <w:t xml:space="preserve">), </w:t>
      </w:r>
      <w:r w:rsidR="002F0D2B" w:rsidRPr="00DA3213">
        <w:rPr>
          <w:sz w:val="24"/>
        </w:rPr>
        <w:t xml:space="preserve">postavke </w:t>
      </w:r>
      <w:r w:rsidR="002F0D2B" w:rsidRPr="00DA3213">
        <w:rPr>
          <w:i/>
          <w:sz w:val="24"/>
        </w:rPr>
        <w:t xml:space="preserve">Pomoč mentorja pri znanstvenih člankih , </w:t>
      </w:r>
      <w:r w:rsidRPr="00DA3213">
        <w:rPr>
          <w:i/>
          <w:sz w:val="24"/>
        </w:rPr>
        <w:t xml:space="preserve">Mentor mi nudi podporo </w:t>
      </w:r>
      <w:r w:rsidRPr="00DA3213">
        <w:rPr>
          <w:sz w:val="24"/>
        </w:rPr>
        <w:t>in</w:t>
      </w:r>
      <w:r w:rsidRPr="00DA3213">
        <w:rPr>
          <w:i/>
          <w:sz w:val="24"/>
        </w:rPr>
        <w:t xml:space="preserve"> Pogostost stikov z mentorjem </w:t>
      </w:r>
      <w:r w:rsidR="002F0D2B" w:rsidRPr="00DA3213">
        <w:rPr>
          <w:sz w:val="24"/>
        </w:rPr>
        <w:t>so</w:t>
      </w:r>
      <w:r w:rsidRPr="00DA3213">
        <w:rPr>
          <w:sz w:val="24"/>
        </w:rPr>
        <w:t xml:space="preserve"> ocenjen</w:t>
      </w:r>
      <w:r w:rsidR="002F0D2B" w:rsidRPr="00DA3213">
        <w:rPr>
          <w:sz w:val="24"/>
        </w:rPr>
        <w:t>e</w:t>
      </w:r>
      <w:r w:rsidRPr="00DA3213">
        <w:rPr>
          <w:sz w:val="24"/>
        </w:rPr>
        <w:t xml:space="preserve"> z 4.6.</w:t>
      </w:r>
      <w:r w:rsidRPr="00DA3213">
        <w:rPr>
          <w:i/>
          <w:sz w:val="24"/>
        </w:rPr>
        <w:t xml:space="preserve"> </w:t>
      </w:r>
      <w:r w:rsidR="00CF5362">
        <w:rPr>
          <w:rFonts w:asciiTheme="majorHAnsi" w:hAnsiTheme="majorHAnsi" w:cstheme="majorHAnsi"/>
        </w:rPr>
        <w:br w:type="page"/>
      </w:r>
    </w:p>
    <w:p w:rsidR="001949E3" w:rsidRPr="00F23D58" w:rsidRDefault="001949E3" w:rsidP="001949E3">
      <w:pPr>
        <w:pStyle w:val="Heading3"/>
        <w:rPr>
          <w:rFonts w:eastAsia="Times New Roman"/>
          <w:lang w:eastAsia="sl-SI"/>
        </w:rPr>
      </w:pPr>
      <w:bookmarkStart w:id="75" w:name="_Toc485875642"/>
      <w:r w:rsidRPr="00F23D58">
        <w:rPr>
          <w:rFonts w:eastAsia="Times New Roman"/>
          <w:lang w:eastAsia="sl-SI"/>
        </w:rPr>
        <w:lastRenderedPageBreak/>
        <w:t>Del študija in ostale aktivnosti v tujini</w:t>
      </w:r>
      <w:bookmarkEnd w:id="75"/>
    </w:p>
    <w:p w:rsidR="00CF5362" w:rsidRDefault="00CF5362" w:rsidP="00C25B09">
      <w:pPr>
        <w:rPr>
          <w:rFonts w:asciiTheme="majorHAnsi" w:hAnsiTheme="majorHAnsi" w:cstheme="majorHAnsi"/>
        </w:rPr>
      </w:pPr>
    </w:p>
    <w:p w:rsidR="00CF5362" w:rsidRDefault="00CF5362" w:rsidP="001949E3">
      <w:pPr>
        <w:pStyle w:val="Caption"/>
        <w:keepNext/>
      </w:pPr>
      <w:bookmarkStart w:id="76" w:name="_Toc485824946"/>
      <w:r>
        <w:t xml:space="preserve">Tabela </w:t>
      </w:r>
      <w:fldSimple w:instr=" SEQ Tabela \* ARABIC ">
        <w:r w:rsidR="00E536B9">
          <w:rPr>
            <w:noProof/>
          </w:rPr>
          <w:t>35</w:t>
        </w:r>
      </w:fldSimple>
      <w:r>
        <w:t>:</w:t>
      </w:r>
      <w:r w:rsidR="007A2ABD">
        <w:t xml:space="preserve"> Povprečne vrednosti postavk, ki ocenjujejo</w:t>
      </w:r>
      <w:r>
        <w:t xml:space="preserve"> </w:t>
      </w:r>
      <w:r w:rsidR="007A2ABD">
        <w:t>d</w:t>
      </w:r>
      <w:r w:rsidR="001949E3">
        <w:t>el študija in ostale aktivnosti v tujini</w:t>
      </w:r>
      <w:bookmarkEnd w:id="7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013"/>
        <w:gridCol w:w="1013"/>
        <w:gridCol w:w="1013"/>
        <w:gridCol w:w="1015"/>
        <w:gridCol w:w="1013"/>
      </w:tblGrid>
      <w:tr w:rsidR="00821392" w:rsidRPr="00441208" w:rsidTr="00821392">
        <w:trPr>
          <w:cantSplit/>
          <w:trHeight w:val="2828"/>
        </w:trPr>
        <w:tc>
          <w:tcPr>
            <w:tcW w:w="224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392" w:rsidRPr="00441208" w:rsidRDefault="00821392" w:rsidP="00CF536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55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Možnost udeležbe konf. v tujini</w:t>
            </w:r>
          </w:p>
        </w:tc>
        <w:tc>
          <w:tcPr>
            <w:tcW w:w="55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8213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Vključenost v razis. sk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upino</w:t>
            </w:r>
          </w:p>
        </w:tc>
        <w:tc>
          <w:tcPr>
            <w:tcW w:w="55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Del študija ali razis. dela v tujini</w:t>
            </w:r>
          </w:p>
        </w:tc>
        <w:tc>
          <w:tcPr>
            <w:tcW w:w="55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8213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Možnost študija/razis. dela v tuj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ini</w:t>
            </w:r>
          </w:p>
        </w:tc>
        <w:tc>
          <w:tcPr>
            <w:tcW w:w="55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21392" w:rsidRPr="00441208" w:rsidRDefault="00821392" w:rsidP="0082139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305811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305811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305811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776B" w:rsidRPr="00441208" w:rsidRDefault="00305811" w:rsidP="0057776B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57776B" w:rsidRPr="00441208" w:rsidTr="00821392">
        <w:trPr>
          <w:trHeight w:val="300"/>
        </w:trPr>
        <w:tc>
          <w:tcPr>
            <w:tcW w:w="224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55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1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6B" w:rsidRPr="00441208" w:rsidRDefault="0057776B" w:rsidP="0057776B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3058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0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776B" w:rsidRDefault="0057776B" w:rsidP="005777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305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CF5362" w:rsidRDefault="00CF5362" w:rsidP="00C25B09">
      <w:pPr>
        <w:rPr>
          <w:rFonts w:asciiTheme="majorHAnsi" w:hAnsiTheme="majorHAnsi" w:cstheme="majorHAnsi"/>
        </w:rPr>
      </w:pPr>
    </w:p>
    <w:p w:rsidR="00CF5362" w:rsidRDefault="002A1470" w:rsidP="002A1470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 w:rsidRPr="00DA3213">
        <w:rPr>
          <w:sz w:val="24"/>
        </w:rPr>
        <w:t xml:space="preserve">V sklopu </w:t>
      </w:r>
      <w:r w:rsidRPr="00DA3213">
        <w:rPr>
          <w:i/>
          <w:sz w:val="24"/>
        </w:rPr>
        <w:t xml:space="preserve">Del študija in ostale aktivnosti v tujini </w:t>
      </w:r>
      <w:r w:rsidRPr="00DA3213">
        <w:rPr>
          <w:sz w:val="24"/>
        </w:rPr>
        <w:t xml:space="preserve">je v povprečju UL najboljše ocenjena postavka </w:t>
      </w:r>
      <w:r w:rsidRPr="00DA3213">
        <w:rPr>
          <w:i/>
          <w:sz w:val="24"/>
        </w:rPr>
        <w:t>Možnost udeležbe konferenc v tujini</w:t>
      </w:r>
      <w:r w:rsidRPr="00DA3213">
        <w:rPr>
          <w:sz w:val="24"/>
        </w:rPr>
        <w:t xml:space="preserve"> (4.0), vse ostale postavke so bile ocenjene slabše, in sicer z 3.6: </w:t>
      </w:r>
      <w:r w:rsidRPr="00DA3213">
        <w:rPr>
          <w:i/>
          <w:sz w:val="24"/>
        </w:rPr>
        <w:t>Vključenost v raziskovalno skupino</w:t>
      </w:r>
      <w:r w:rsidRPr="00DA3213">
        <w:rPr>
          <w:sz w:val="24"/>
        </w:rPr>
        <w:t xml:space="preserve">, </w:t>
      </w:r>
      <w:r w:rsidRPr="00DA3213">
        <w:rPr>
          <w:i/>
          <w:sz w:val="24"/>
        </w:rPr>
        <w:t>Del študija ali raziskovalnega dela v tujini</w:t>
      </w:r>
      <w:r w:rsidRPr="00DA3213">
        <w:rPr>
          <w:sz w:val="24"/>
        </w:rPr>
        <w:t xml:space="preserve"> in </w:t>
      </w:r>
      <w:r w:rsidRPr="00DA3213">
        <w:rPr>
          <w:i/>
          <w:sz w:val="24"/>
        </w:rPr>
        <w:t>Možnost študija/raziskovalnega dela v tujini</w:t>
      </w:r>
      <w:r w:rsidRPr="00DA3213">
        <w:rPr>
          <w:sz w:val="24"/>
        </w:rPr>
        <w:t xml:space="preserve">.  </w:t>
      </w:r>
      <w:r w:rsidR="00CF5362">
        <w:rPr>
          <w:rFonts w:asciiTheme="majorHAnsi" w:hAnsiTheme="majorHAnsi" w:cstheme="majorHAnsi"/>
        </w:rPr>
        <w:br w:type="page"/>
      </w:r>
    </w:p>
    <w:p w:rsidR="001949E3" w:rsidRPr="00F23D58" w:rsidRDefault="001949E3" w:rsidP="001949E3">
      <w:pPr>
        <w:pStyle w:val="Heading3"/>
        <w:rPr>
          <w:rFonts w:eastAsia="Times New Roman"/>
          <w:lang w:eastAsia="sl-SI"/>
        </w:rPr>
      </w:pPr>
      <w:bookmarkStart w:id="77" w:name="_Toc485875643"/>
      <w:r w:rsidRPr="00F23D58">
        <w:rPr>
          <w:rFonts w:eastAsia="Times New Roman"/>
          <w:lang w:eastAsia="sl-SI"/>
        </w:rPr>
        <w:lastRenderedPageBreak/>
        <w:t>Svetovalna pomoč študentom</w:t>
      </w:r>
      <w:bookmarkEnd w:id="77"/>
    </w:p>
    <w:p w:rsidR="001949E3" w:rsidRDefault="001949E3" w:rsidP="00CF5362">
      <w:pPr>
        <w:pStyle w:val="Caption"/>
        <w:keepNext/>
      </w:pPr>
    </w:p>
    <w:p w:rsidR="00CF5362" w:rsidRDefault="00CF5362" w:rsidP="00CF5362">
      <w:pPr>
        <w:pStyle w:val="Caption"/>
        <w:keepNext/>
      </w:pPr>
      <w:bookmarkStart w:id="78" w:name="_Toc485824947"/>
      <w:r>
        <w:t xml:space="preserve">Tabela </w:t>
      </w:r>
      <w:fldSimple w:instr=" SEQ Tabela \* ARABIC ">
        <w:r w:rsidR="00E536B9">
          <w:rPr>
            <w:noProof/>
          </w:rPr>
          <w:t>36</w:t>
        </w:r>
      </w:fldSimple>
      <w:r>
        <w:t xml:space="preserve">: </w:t>
      </w:r>
      <w:r w:rsidR="007A2ABD">
        <w:t>Povprečne vrednosti postavk, ki ocenjujejo s</w:t>
      </w:r>
      <w:r w:rsidR="001949E3">
        <w:t>vetovaln</w:t>
      </w:r>
      <w:r w:rsidR="007A2ABD">
        <w:t>o</w:t>
      </w:r>
      <w:r w:rsidR="001949E3">
        <w:t xml:space="preserve"> pomoč študentom</w:t>
      </w:r>
      <w:bookmarkEnd w:id="7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1017"/>
        <w:gridCol w:w="1017"/>
        <w:gridCol w:w="1017"/>
        <w:gridCol w:w="1019"/>
        <w:gridCol w:w="1017"/>
      </w:tblGrid>
      <w:tr w:rsidR="00821392" w:rsidRPr="00441208" w:rsidTr="00821392">
        <w:trPr>
          <w:cantSplit/>
          <w:trHeight w:val="2560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392" w:rsidRPr="00441208" w:rsidRDefault="00821392" w:rsidP="001949E3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Ustrezen odnos osebja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Odzivnost in učinkovitost ref.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Uradne ure študentskega ref.</w:t>
            </w:r>
          </w:p>
        </w:tc>
        <w:tc>
          <w:tcPr>
            <w:tcW w:w="55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392" w:rsidRPr="00441208" w:rsidRDefault="00821392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Celovite info. na spletni str.</w:t>
            </w:r>
          </w:p>
        </w:tc>
        <w:tc>
          <w:tcPr>
            <w:tcW w:w="55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21392" w:rsidRPr="00441208" w:rsidRDefault="00821392" w:rsidP="0082139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Default="00305811" w:rsidP="00305811">
            <w:pPr>
              <w:ind w:left="0"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</w:t>
            </w:r>
          </w:p>
        </w:tc>
      </w:tr>
      <w:tr w:rsidR="00305811" w:rsidRPr="00441208" w:rsidTr="00821392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3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11" w:rsidRPr="00441208" w:rsidRDefault="00305811" w:rsidP="00305811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52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5811" w:rsidRDefault="00305811" w:rsidP="00305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4.5</w:t>
            </w:r>
          </w:p>
        </w:tc>
      </w:tr>
    </w:tbl>
    <w:p w:rsidR="001949E3" w:rsidRDefault="001949E3" w:rsidP="00C25B09">
      <w:pPr>
        <w:rPr>
          <w:rFonts w:asciiTheme="majorHAnsi" w:hAnsiTheme="majorHAnsi" w:cstheme="majorHAnsi"/>
        </w:rPr>
      </w:pPr>
    </w:p>
    <w:p w:rsidR="005217F5" w:rsidRPr="00DA3213" w:rsidRDefault="005217F5" w:rsidP="005217F5">
      <w:pPr>
        <w:ind w:left="0" w:right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lang w:eastAsia="sl-SI"/>
        </w:rPr>
        <w:sectPr w:rsidR="005217F5" w:rsidRPr="00DA3213"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3213">
        <w:rPr>
          <w:sz w:val="24"/>
        </w:rPr>
        <w:t xml:space="preserve">V sklopu </w:t>
      </w:r>
      <w:r w:rsidRPr="00DA3213">
        <w:rPr>
          <w:i/>
          <w:sz w:val="24"/>
        </w:rPr>
        <w:t xml:space="preserve">Svetovalna pomoč študentom </w:t>
      </w:r>
      <w:r w:rsidRPr="00DA3213">
        <w:rPr>
          <w:sz w:val="24"/>
        </w:rPr>
        <w:t xml:space="preserve">sta v povprečju UL najboljše ocenjeni </w:t>
      </w:r>
      <w:r w:rsidRPr="00DA3213">
        <w:rPr>
          <w:i/>
          <w:sz w:val="24"/>
        </w:rPr>
        <w:t>Ustrezen odnos osebja</w:t>
      </w:r>
      <w:r w:rsidRPr="00DA3213">
        <w:rPr>
          <w:sz w:val="24"/>
        </w:rPr>
        <w:t xml:space="preserve">  in </w:t>
      </w:r>
      <w:r w:rsidRPr="00DA3213">
        <w:rPr>
          <w:i/>
          <w:sz w:val="24"/>
        </w:rPr>
        <w:t>Odzivnost in učinkovitost referata</w:t>
      </w:r>
      <w:r w:rsidRPr="00DA3213">
        <w:rPr>
          <w:sz w:val="24"/>
        </w:rPr>
        <w:t xml:space="preserve"> (4.8), tudi drugi dve postavki sta ocenjeni nad 4.0: </w:t>
      </w:r>
      <w:r w:rsidRPr="00DA3213">
        <w:rPr>
          <w:i/>
          <w:sz w:val="24"/>
        </w:rPr>
        <w:t>Uradne ure študentskega referata</w:t>
      </w:r>
      <w:r w:rsidRPr="00DA3213">
        <w:rPr>
          <w:sz w:val="24"/>
        </w:rPr>
        <w:t xml:space="preserve"> (4.4) in </w:t>
      </w:r>
      <w:r w:rsidRPr="00DA3213">
        <w:rPr>
          <w:i/>
          <w:sz w:val="24"/>
        </w:rPr>
        <w:t>Celovite informacije na spletni strani</w:t>
      </w:r>
      <w:r w:rsidRPr="00DA3213">
        <w:rPr>
          <w:sz w:val="24"/>
        </w:rPr>
        <w:t xml:space="preserve"> (4.2).  </w:t>
      </w:r>
    </w:p>
    <w:p w:rsidR="001949E3" w:rsidRPr="00094D6B" w:rsidRDefault="007A2ABD" w:rsidP="001949E3">
      <w:pPr>
        <w:pStyle w:val="Heading3"/>
        <w:rPr>
          <w:rFonts w:eastAsia="Times New Roman"/>
          <w:lang w:eastAsia="sl-SI"/>
        </w:rPr>
      </w:pPr>
      <w:bookmarkStart w:id="79" w:name="_Toc485875644"/>
      <w:r>
        <w:rPr>
          <w:rFonts w:eastAsia="Times New Roman"/>
          <w:lang w:eastAsia="sl-SI"/>
        </w:rPr>
        <w:lastRenderedPageBreak/>
        <w:t>Način študija/financiranja</w:t>
      </w:r>
      <w:bookmarkEnd w:id="79"/>
    </w:p>
    <w:p w:rsidR="003D766F" w:rsidRDefault="003D766F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A95056" w:rsidRDefault="00A95056" w:rsidP="00A95056">
      <w:pPr>
        <w:pStyle w:val="Caption"/>
        <w:keepNext/>
      </w:pPr>
      <w:bookmarkStart w:id="80" w:name="_Toc485824948"/>
      <w:r>
        <w:t xml:space="preserve">Tabela </w:t>
      </w:r>
      <w:fldSimple w:instr=" SEQ Tabela \* ARABIC ">
        <w:r w:rsidR="00E536B9">
          <w:rPr>
            <w:noProof/>
          </w:rPr>
          <w:t>37</w:t>
        </w:r>
      </w:fldSimple>
      <w:r>
        <w:t xml:space="preserve">: </w:t>
      </w:r>
      <w:r w:rsidR="008E39C3">
        <w:t>Deleži (%) odgovorov</w:t>
      </w:r>
      <w:r w:rsidR="007A2ABD">
        <w:t xml:space="preserve"> na vprašanje: »</w:t>
      </w:r>
      <w:r>
        <w:t>Kako š</w:t>
      </w:r>
      <w:r w:rsidRPr="00A95056">
        <w:t>tudirate</w:t>
      </w:r>
      <w:r w:rsidR="007A2ABD">
        <w:t>?«</w:t>
      </w:r>
      <w:bookmarkEnd w:id="8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848"/>
        <w:gridCol w:w="848"/>
        <w:gridCol w:w="848"/>
        <w:gridCol w:w="848"/>
        <w:gridCol w:w="848"/>
        <w:gridCol w:w="848"/>
      </w:tblGrid>
      <w:tr w:rsidR="00F4151F" w:rsidRPr="00441208" w:rsidTr="00F4151F">
        <w:trPr>
          <w:cantSplit/>
          <w:trHeight w:val="2100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51F" w:rsidRPr="00441208" w:rsidRDefault="00F4151F" w:rsidP="003D766F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51F" w:rsidRPr="00441208" w:rsidRDefault="00F4151F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MR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51F" w:rsidRPr="00441208" w:rsidRDefault="00F4151F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MR v gospodarstvu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51F" w:rsidRPr="00441208" w:rsidRDefault="00F4151F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Samofinanciranje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51F" w:rsidRPr="00441208" w:rsidRDefault="00F4151F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Delodajalec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51F" w:rsidRPr="00441208" w:rsidRDefault="00F4151F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Štipendija in drugi viri</w:t>
            </w:r>
          </w:p>
        </w:tc>
        <w:tc>
          <w:tcPr>
            <w:tcW w:w="4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F4151F" w:rsidRPr="00441208" w:rsidRDefault="00F4151F" w:rsidP="00F415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F4151F" w:rsidRDefault="00F4151F" w:rsidP="00F4151F">
            <w:pPr>
              <w:jc w:val="center"/>
            </w:pPr>
            <w:r w:rsidRPr="00164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F4151F" w:rsidRPr="00441208" w:rsidTr="00F4151F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Povprečje UL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F" w:rsidRPr="00441208" w:rsidRDefault="00F4151F" w:rsidP="00F4151F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0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151F" w:rsidRPr="00F4151F" w:rsidRDefault="00F4151F" w:rsidP="00F4151F">
            <w:pPr>
              <w:jc w:val="center"/>
              <w:rPr>
                <w:b/>
              </w:rPr>
            </w:pPr>
            <w:r w:rsidRPr="00F415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5217F5" w:rsidRDefault="005217F5">
      <w:pPr>
        <w:spacing w:after="160" w:line="259" w:lineRule="auto"/>
        <w:ind w:left="0" w:right="0"/>
        <w:rPr>
          <w:rFonts w:asciiTheme="majorHAnsi" w:hAnsiTheme="majorHAnsi" w:cstheme="majorHAnsi"/>
        </w:rPr>
      </w:pPr>
    </w:p>
    <w:p w:rsidR="001949E3" w:rsidRDefault="005217F5" w:rsidP="005217F5">
      <w:pPr>
        <w:spacing w:after="160" w:line="259" w:lineRule="auto"/>
        <w:ind w:left="0" w:right="0"/>
        <w:jc w:val="both"/>
        <w:rPr>
          <w:rFonts w:asciiTheme="majorHAnsi" w:hAnsiTheme="majorHAnsi" w:cstheme="majorHAnsi"/>
        </w:rPr>
      </w:pPr>
      <w:r w:rsidRPr="00DA3213">
        <w:rPr>
          <w:sz w:val="24"/>
        </w:rPr>
        <w:t xml:space="preserve">V povprečju je na UL največ študentov drugih letnikov, ki so mladi raziskovalci (37 %), malo manj je takih, ki si študij financirajo sami (31 %), skoraj tretjini študij financira delodajalec (27 %), le 2 % študentov pa je mladih raziskovalcev v gospodarstvu ali pa prejemalo štipendijo ali druge vire financiranja. Največ mladih raziskovalcev je na programih </w:t>
      </w:r>
      <w:r w:rsidRPr="00DA3213">
        <w:rPr>
          <w:i/>
          <w:sz w:val="24"/>
        </w:rPr>
        <w:t>FKKT - Kemijske znanosti</w:t>
      </w:r>
      <w:r w:rsidRPr="00DA3213">
        <w:rPr>
          <w:sz w:val="24"/>
        </w:rPr>
        <w:t xml:space="preserve"> (82 %), </w:t>
      </w:r>
      <w:r w:rsidRPr="00DA3213">
        <w:rPr>
          <w:i/>
          <w:sz w:val="24"/>
        </w:rPr>
        <w:t>FMF - Matematika in fizika</w:t>
      </w:r>
      <w:r w:rsidRPr="00DA3213">
        <w:rPr>
          <w:sz w:val="24"/>
        </w:rPr>
        <w:t xml:space="preserve"> (80 %), </w:t>
      </w:r>
      <w:r w:rsidRPr="00DA3213">
        <w:rPr>
          <w:i/>
          <w:sz w:val="24"/>
        </w:rPr>
        <w:t>BF - Bioznanost</w:t>
      </w:r>
      <w:r w:rsidRPr="00DA3213">
        <w:rPr>
          <w:sz w:val="24"/>
        </w:rPr>
        <w:t xml:space="preserve"> (60 %) in na </w:t>
      </w:r>
      <w:r w:rsidRPr="00DA3213">
        <w:rPr>
          <w:i/>
          <w:sz w:val="24"/>
        </w:rPr>
        <w:t>FS - Strojništvo</w:t>
      </w:r>
      <w:r w:rsidRPr="00DA3213">
        <w:rPr>
          <w:sz w:val="24"/>
        </w:rPr>
        <w:t xml:space="preserve"> (50 %). Na programih </w:t>
      </w:r>
      <w:r w:rsidRPr="00DA3213">
        <w:rPr>
          <w:i/>
          <w:sz w:val="24"/>
        </w:rPr>
        <w:t>PEF - Izobraževanje učiteljev in edukacijske vede</w:t>
      </w:r>
      <w:r w:rsidRPr="00DA3213">
        <w:rPr>
          <w:sz w:val="24"/>
        </w:rPr>
        <w:t xml:space="preserve"> in </w:t>
      </w:r>
      <w:r w:rsidRPr="00DA3213">
        <w:rPr>
          <w:i/>
          <w:sz w:val="24"/>
        </w:rPr>
        <w:t>PF - Pravo</w:t>
      </w:r>
      <w:r w:rsidRPr="00DA3213">
        <w:rPr>
          <w:sz w:val="24"/>
        </w:rPr>
        <w:t xml:space="preserve"> ni nobenega mladega raziskovalca. </w:t>
      </w:r>
      <w:r w:rsidR="001949E3">
        <w:rPr>
          <w:rFonts w:asciiTheme="majorHAnsi" w:hAnsiTheme="majorHAnsi" w:cstheme="majorHAnsi"/>
        </w:rPr>
        <w:br w:type="page"/>
      </w:r>
    </w:p>
    <w:p w:rsidR="001949E3" w:rsidRDefault="007A2ABD" w:rsidP="001949E3">
      <w:pPr>
        <w:pStyle w:val="Heading3"/>
      </w:pPr>
      <w:bookmarkStart w:id="81" w:name="_Toc485875645"/>
      <w:r>
        <w:lastRenderedPageBreak/>
        <w:t>Odločitev za doktorski študij</w:t>
      </w:r>
      <w:bookmarkEnd w:id="81"/>
    </w:p>
    <w:p w:rsidR="00A95056" w:rsidRDefault="00A95056">
      <w:pPr>
        <w:spacing w:after="160" w:line="259" w:lineRule="auto"/>
        <w:ind w:left="0" w:right="0"/>
      </w:pPr>
    </w:p>
    <w:p w:rsidR="00A95056" w:rsidRDefault="00A95056" w:rsidP="00A95056">
      <w:pPr>
        <w:pStyle w:val="Caption"/>
        <w:keepNext/>
      </w:pPr>
      <w:bookmarkStart w:id="82" w:name="_Toc485824949"/>
      <w:r>
        <w:t xml:space="preserve">Tabela </w:t>
      </w:r>
      <w:fldSimple w:instr=" SEQ Tabela \* ARABIC ">
        <w:r w:rsidR="00E536B9">
          <w:rPr>
            <w:noProof/>
          </w:rPr>
          <w:t>38</w:t>
        </w:r>
      </w:fldSimple>
      <w:r>
        <w:t xml:space="preserve">: </w:t>
      </w:r>
      <w:r w:rsidR="008E39C3">
        <w:t>Deleži (%) odgovorov</w:t>
      </w:r>
      <w:r w:rsidR="007A2ABD">
        <w:t xml:space="preserve"> na vprašanje: »</w:t>
      </w:r>
      <w:r w:rsidRPr="00A95056">
        <w:t>Zaka</w:t>
      </w:r>
      <w:r>
        <w:t>j ste se odločili za doktorski študij?</w:t>
      </w:r>
      <w:r w:rsidR="007A2ABD">
        <w:t>«, kjer je bilo možnih več odgovorov</w:t>
      </w:r>
      <w:bookmarkEnd w:id="8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726"/>
        <w:gridCol w:w="728"/>
        <w:gridCol w:w="726"/>
        <w:gridCol w:w="728"/>
        <w:gridCol w:w="726"/>
        <w:gridCol w:w="728"/>
        <w:gridCol w:w="726"/>
      </w:tblGrid>
      <w:tr w:rsidR="00A95056" w:rsidRPr="00441208" w:rsidTr="00441208">
        <w:trPr>
          <w:cantSplit/>
          <w:trHeight w:val="3227"/>
        </w:trPr>
        <w:tc>
          <w:tcPr>
            <w:tcW w:w="2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5056" w:rsidRPr="00441208" w:rsidRDefault="00441208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A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kademsk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a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karier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5056" w:rsidRPr="00441208" w:rsidRDefault="00441208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sebn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i 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razvoj in napred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e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5056" w:rsidRPr="00441208" w:rsidRDefault="00441208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obro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je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imeti doktorsko izobrazbo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5056" w:rsidRPr="00441208" w:rsidRDefault="00441208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orist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na 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delovnem mestu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5056" w:rsidRPr="00441208" w:rsidRDefault="00441208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isem dobil/a zaposlitve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5056" w:rsidRPr="00441208" w:rsidRDefault="00441208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apredov</w:t>
            </w: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anje</w:t>
            </w:r>
            <w:r w:rsidR="00A95056"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na delovnem mestu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5056" w:rsidRPr="00441208" w:rsidRDefault="00A95056" w:rsidP="004412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Drugo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A95056" w:rsidRPr="00441208" w:rsidTr="00441208">
        <w:trPr>
          <w:trHeight w:val="300"/>
        </w:trPr>
        <w:tc>
          <w:tcPr>
            <w:tcW w:w="22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441208" w:rsidP="00441208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3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56" w:rsidRPr="00441208" w:rsidRDefault="00A95056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</w:tbl>
    <w:p w:rsidR="002608A1" w:rsidRDefault="002608A1">
      <w:pPr>
        <w:spacing w:after="160" w:line="259" w:lineRule="auto"/>
        <w:ind w:left="0" w:right="0"/>
      </w:pPr>
    </w:p>
    <w:p w:rsidR="001949E3" w:rsidRDefault="002608A1" w:rsidP="000F1C66">
      <w:pPr>
        <w:spacing w:after="160" w:line="259" w:lineRule="auto"/>
        <w:ind w:left="0" w:right="0"/>
        <w:jc w:val="both"/>
      </w:pPr>
      <w:r w:rsidRPr="00DA3213">
        <w:rPr>
          <w:sz w:val="24"/>
        </w:rPr>
        <w:t xml:space="preserve">Za doktorski študij se je v povprečju UL največ študentov odločilo zaradi </w:t>
      </w:r>
      <w:r w:rsidRPr="00DA3213">
        <w:rPr>
          <w:i/>
          <w:sz w:val="24"/>
        </w:rPr>
        <w:t>želje po osebnem razvoju in napredku</w:t>
      </w:r>
      <w:r w:rsidRPr="00DA3213">
        <w:rPr>
          <w:sz w:val="24"/>
        </w:rPr>
        <w:t xml:space="preserve"> (37 %), skoraj petina se jih je odločila zaradi </w:t>
      </w:r>
      <w:r w:rsidRPr="00DA3213">
        <w:rPr>
          <w:i/>
          <w:sz w:val="24"/>
        </w:rPr>
        <w:t>koristi na delovnem mestu</w:t>
      </w:r>
      <w:r w:rsidRPr="00DA3213">
        <w:rPr>
          <w:sz w:val="24"/>
        </w:rPr>
        <w:t xml:space="preserve"> (19 %) in </w:t>
      </w:r>
      <w:r w:rsidRPr="00DA3213">
        <w:rPr>
          <w:i/>
          <w:sz w:val="24"/>
        </w:rPr>
        <w:t>želje po akademski karieri</w:t>
      </w:r>
      <w:r w:rsidRPr="00DA3213">
        <w:rPr>
          <w:sz w:val="24"/>
        </w:rPr>
        <w:t xml:space="preserve"> (18 %). Več kot desetina (12 %) jih je mnenja, da je </w:t>
      </w:r>
      <w:r w:rsidRPr="00DA3213">
        <w:rPr>
          <w:i/>
          <w:sz w:val="24"/>
        </w:rPr>
        <w:t>dobro imeti doktorsko izobrazbo</w:t>
      </w:r>
      <w:r w:rsidRPr="00DA3213">
        <w:rPr>
          <w:sz w:val="24"/>
        </w:rPr>
        <w:t xml:space="preserve">. Najmanj pa so se odločali zaradi </w:t>
      </w:r>
      <w:r w:rsidRPr="00DA3213">
        <w:rPr>
          <w:i/>
          <w:sz w:val="24"/>
        </w:rPr>
        <w:t>napredovanja na delovnem mestu</w:t>
      </w:r>
      <w:r w:rsidRPr="00DA3213">
        <w:rPr>
          <w:sz w:val="24"/>
        </w:rPr>
        <w:t xml:space="preserve"> (6 %), ker </w:t>
      </w:r>
      <w:r w:rsidRPr="00DA3213">
        <w:rPr>
          <w:i/>
          <w:sz w:val="24"/>
        </w:rPr>
        <w:t xml:space="preserve">niso dobili zaposlitve </w:t>
      </w:r>
      <w:r w:rsidRPr="00DA3213">
        <w:rPr>
          <w:sz w:val="24"/>
        </w:rPr>
        <w:t>in</w:t>
      </w:r>
      <w:r w:rsidRPr="00DA3213">
        <w:rPr>
          <w:i/>
          <w:sz w:val="24"/>
        </w:rPr>
        <w:t xml:space="preserve"> iz drugih razlogov</w:t>
      </w:r>
      <w:r w:rsidRPr="00DA3213">
        <w:rPr>
          <w:sz w:val="24"/>
        </w:rPr>
        <w:t xml:space="preserve"> (4 %).</w:t>
      </w:r>
      <w:r w:rsidR="001949E3">
        <w:br w:type="page"/>
      </w:r>
    </w:p>
    <w:p w:rsidR="00A95056" w:rsidRPr="001856B7" w:rsidRDefault="007A2ABD" w:rsidP="001856B7">
      <w:pPr>
        <w:pStyle w:val="Heading3"/>
        <w:rPr>
          <w:rFonts w:eastAsia="Times New Roman"/>
          <w:lang w:eastAsia="sl-SI"/>
        </w:rPr>
      </w:pPr>
      <w:bookmarkStart w:id="83" w:name="_Toc485875646"/>
      <w:r>
        <w:rPr>
          <w:rFonts w:eastAsia="Times New Roman"/>
          <w:lang w:eastAsia="sl-SI"/>
        </w:rPr>
        <w:lastRenderedPageBreak/>
        <w:t>O</w:t>
      </w:r>
      <w:r w:rsidR="001949E3" w:rsidRPr="00EA7211">
        <w:rPr>
          <w:rFonts w:eastAsia="Times New Roman"/>
          <w:lang w:eastAsia="sl-SI"/>
        </w:rPr>
        <w:t>dlo</w:t>
      </w:r>
      <w:r w:rsidR="001949E3" w:rsidRPr="00F23D58">
        <w:rPr>
          <w:rFonts w:eastAsia="Times New Roman"/>
          <w:lang w:eastAsia="sl-SI"/>
        </w:rPr>
        <w:t>č</w:t>
      </w:r>
      <w:r w:rsidR="001949E3" w:rsidRPr="00EA7211">
        <w:rPr>
          <w:rFonts w:eastAsia="Times New Roman"/>
          <w:lang w:eastAsia="sl-SI"/>
        </w:rPr>
        <w:t xml:space="preserve">ali o vpisu na doktorski </w:t>
      </w:r>
      <w:r w:rsidR="001949E3" w:rsidRPr="00F23D58">
        <w:rPr>
          <w:rFonts w:eastAsia="Times New Roman"/>
          <w:lang w:eastAsia="sl-SI"/>
        </w:rPr>
        <w:t>š</w:t>
      </w:r>
      <w:r w:rsidR="001949E3" w:rsidRPr="00EA7211">
        <w:rPr>
          <w:rFonts w:eastAsia="Times New Roman"/>
          <w:lang w:eastAsia="sl-SI"/>
        </w:rPr>
        <w:t>tudij</w:t>
      </w:r>
      <w:r>
        <w:rPr>
          <w:rFonts w:eastAsia="Times New Roman"/>
          <w:lang w:eastAsia="sl-SI"/>
        </w:rPr>
        <w:t xml:space="preserve"> danes</w:t>
      </w:r>
      <w:bookmarkEnd w:id="83"/>
    </w:p>
    <w:p w:rsidR="00A95056" w:rsidRDefault="00A95056">
      <w:pPr>
        <w:spacing w:after="160" w:line="259" w:lineRule="auto"/>
        <w:ind w:left="0" w:right="0"/>
      </w:pPr>
    </w:p>
    <w:p w:rsidR="00A95056" w:rsidRDefault="00A95056" w:rsidP="00A95056">
      <w:pPr>
        <w:pStyle w:val="Caption"/>
        <w:keepNext/>
      </w:pPr>
      <w:bookmarkStart w:id="84" w:name="_Toc485824950"/>
      <w:r>
        <w:t xml:space="preserve">Tabela </w:t>
      </w:r>
      <w:fldSimple w:instr=" SEQ Tabela \* ARABIC ">
        <w:r w:rsidR="00E536B9">
          <w:rPr>
            <w:noProof/>
          </w:rPr>
          <w:t>39</w:t>
        </w:r>
      </w:fldSimple>
      <w:r>
        <w:t xml:space="preserve">: </w:t>
      </w:r>
      <w:r w:rsidR="008E39C3">
        <w:t>Deleži (%) odgovorov</w:t>
      </w:r>
      <w:r w:rsidR="007A2ABD">
        <w:t xml:space="preserve"> na vprašanje: »</w:t>
      </w:r>
      <w:r w:rsidRPr="00A95056">
        <w:t>Če bi se danes odločali o vpisu na doktorski študij</w:t>
      </w:r>
      <w:r w:rsidR="007A2ABD">
        <w:t>«</w:t>
      </w:r>
      <w:bookmarkEnd w:id="8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4"/>
        <w:gridCol w:w="980"/>
        <w:gridCol w:w="980"/>
        <w:gridCol w:w="980"/>
        <w:gridCol w:w="980"/>
        <w:gridCol w:w="978"/>
      </w:tblGrid>
      <w:tr w:rsidR="001856B7" w:rsidRPr="00441208" w:rsidTr="001856B7">
        <w:trPr>
          <w:trHeight w:val="900"/>
        </w:trPr>
        <w:tc>
          <w:tcPr>
            <w:tcW w:w="234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6B7" w:rsidRPr="00441208" w:rsidRDefault="001856B7" w:rsidP="00A95056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53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6B7" w:rsidRPr="00441208" w:rsidRDefault="001856B7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bi se odločil/a enako</w:t>
            </w:r>
          </w:p>
        </w:tc>
        <w:tc>
          <w:tcPr>
            <w:tcW w:w="53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6B7" w:rsidRPr="00441208" w:rsidRDefault="001856B7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bi se vpisal/a drugam</w:t>
            </w:r>
          </w:p>
        </w:tc>
        <w:tc>
          <w:tcPr>
            <w:tcW w:w="53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6B7" w:rsidRPr="00441208" w:rsidRDefault="001856B7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se ne bi odločil/a za doktorski študij</w:t>
            </w:r>
          </w:p>
        </w:tc>
        <w:tc>
          <w:tcPr>
            <w:tcW w:w="5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B7" w:rsidRPr="00441208" w:rsidRDefault="001856B7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ne vem</w:t>
            </w:r>
          </w:p>
        </w:tc>
        <w:tc>
          <w:tcPr>
            <w:tcW w:w="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1856B7" w:rsidRDefault="001856B7" w:rsidP="001856B7">
            <w:pPr>
              <w:jc w:val="center"/>
            </w:pPr>
            <w:r w:rsidRPr="00112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1856B7" w:rsidRPr="00441208" w:rsidTr="001856B7">
        <w:trPr>
          <w:trHeight w:val="300"/>
        </w:trPr>
        <w:tc>
          <w:tcPr>
            <w:tcW w:w="234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53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53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3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32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B7" w:rsidRPr="00441208" w:rsidRDefault="001856B7" w:rsidP="001856B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532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56B7" w:rsidRPr="001856B7" w:rsidRDefault="001856B7" w:rsidP="001856B7">
            <w:pPr>
              <w:jc w:val="center"/>
              <w:rPr>
                <w:b/>
              </w:rPr>
            </w:pPr>
            <w:r w:rsidRPr="001856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0F1C66" w:rsidRDefault="000F1C66">
      <w:pPr>
        <w:spacing w:after="160" w:line="259" w:lineRule="auto"/>
        <w:ind w:left="0" w:right="0"/>
      </w:pPr>
    </w:p>
    <w:p w:rsidR="0064221D" w:rsidRDefault="000F1C66" w:rsidP="000F1C66">
      <w:pPr>
        <w:ind w:left="0" w:right="0"/>
        <w:jc w:val="both"/>
        <w:rPr>
          <w:sz w:val="24"/>
        </w:rPr>
      </w:pPr>
      <w:r w:rsidRPr="00DA3213">
        <w:rPr>
          <w:sz w:val="24"/>
        </w:rPr>
        <w:t>V povprečju UL bi se pri ponovnem odločanju o vpisu na doktorski študij več</w:t>
      </w:r>
      <w:r w:rsidR="0064221D" w:rsidRPr="00DA3213">
        <w:rPr>
          <w:sz w:val="24"/>
        </w:rPr>
        <w:t xml:space="preserve"> kot polovica odločila enako (65</w:t>
      </w:r>
      <w:r w:rsidRPr="00DA3213">
        <w:rPr>
          <w:sz w:val="24"/>
        </w:rPr>
        <w:t xml:space="preserve"> %), desetina </w:t>
      </w:r>
      <w:r w:rsidR="0064221D" w:rsidRPr="00DA3213">
        <w:rPr>
          <w:sz w:val="24"/>
        </w:rPr>
        <w:t>bi se vpisala drugam</w:t>
      </w:r>
      <w:r w:rsidRPr="00DA3213">
        <w:rPr>
          <w:sz w:val="24"/>
        </w:rPr>
        <w:t xml:space="preserve"> (10 %), </w:t>
      </w:r>
      <w:r w:rsidR="0064221D" w:rsidRPr="00DA3213">
        <w:rPr>
          <w:sz w:val="24"/>
        </w:rPr>
        <w:t>3</w:t>
      </w:r>
      <w:r w:rsidRPr="00DA3213">
        <w:rPr>
          <w:sz w:val="24"/>
        </w:rPr>
        <w:t xml:space="preserve"> % študentov </w:t>
      </w:r>
      <w:r w:rsidR="0064221D" w:rsidRPr="00DA3213">
        <w:rPr>
          <w:sz w:val="24"/>
        </w:rPr>
        <w:t xml:space="preserve">se ne bi odločilo za doktorski študij in »« % je takih, ki ne vejo. </w:t>
      </w:r>
    </w:p>
    <w:p w:rsidR="00DA3213" w:rsidRPr="00DA3213" w:rsidRDefault="00DA3213" w:rsidP="000F1C66">
      <w:pPr>
        <w:ind w:left="0" w:right="0"/>
        <w:jc w:val="both"/>
        <w:rPr>
          <w:sz w:val="24"/>
        </w:rPr>
      </w:pPr>
    </w:p>
    <w:p w:rsidR="000F1C66" w:rsidRPr="00DA3213" w:rsidRDefault="0064221D" w:rsidP="000F1C66">
      <w:pPr>
        <w:ind w:left="0" w:right="0"/>
        <w:jc w:val="both"/>
        <w:rPr>
          <w:sz w:val="24"/>
        </w:rPr>
      </w:pPr>
      <w:r w:rsidRPr="00DA3213">
        <w:rPr>
          <w:sz w:val="24"/>
        </w:rPr>
        <w:t xml:space="preserve">Za doktorski študij se ne bi odločili študenti programov </w:t>
      </w:r>
      <w:r w:rsidRPr="00DA3213">
        <w:rPr>
          <w:i/>
          <w:sz w:val="24"/>
        </w:rPr>
        <w:t>PEF - Izobraževanje učiteljev in edukacijske vede</w:t>
      </w:r>
      <w:r w:rsidRPr="00DA3213">
        <w:rPr>
          <w:sz w:val="24"/>
        </w:rPr>
        <w:t xml:space="preserve"> (20 %), </w:t>
      </w:r>
      <w:r w:rsidRPr="00DA3213">
        <w:rPr>
          <w:i/>
          <w:sz w:val="24"/>
        </w:rPr>
        <w:t>BF – Bioznanost</w:t>
      </w:r>
      <w:r w:rsidRPr="00DA3213">
        <w:rPr>
          <w:sz w:val="24"/>
        </w:rPr>
        <w:t xml:space="preserve"> (14 %) in </w:t>
      </w:r>
      <w:r w:rsidRPr="00DA3213">
        <w:rPr>
          <w:i/>
          <w:sz w:val="24"/>
        </w:rPr>
        <w:t>MF – Biomedicina</w:t>
      </w:r>
      <w:r w:rsidRPr="00DA3213">
        <w:rPr>
          <w:sz w:val="24"/>
        </w:rPr>
        <w:t xml:space="preserve"> (6 %).</w:t>
      </w:r>
      <w:r w:rsidRPr="00DA3213">
        <w:rPr>
          <w:rFonts w:ascii="Calibri" w:eastAsia="Times New Roman" w:hAnsi="Calibri" w:cs="Calibri"/>
          <w:color w:val="000000"/>
          <w:szCs w:val="20"/>
          <w:lang w:eastAsia="sl-SI"/>
        </w:rPr>
        <w:t xml:space="preserve"> </w:t>
      </w:r>
      <w:r w:rsidRPr="00DA3213">
        <w:rPr>
          <w:sz w:val="24"/>
        </w:rPr>
        <w:t xml:space="preserve"> </w:t>
      </w:r>
    </w:p>
    <w:p w:rsidR="001949E3" w:rsidRPr="00DA3213" w:rsidRDefault="001949E3" w:rsidP="0064221D">
      <w:pPr>
        <w:spacing w:after="160" w:line="259" w:lineRule="auto"/>
        <w:ind w:left="0" w:right="0"/>
        <w:jc w:val="both"/>
        <w:rPr>
          <w:sz w:val="24"/>
        </w:rPr>
      </w:pPr>
      <w:r w:rsidRPr="00DA3213">
        <w:rPr>
          <w:sz w:val="24"/>
        </w:rPr>
        <w:br w:type="page"/>
      </w:r>
    </w:p>
    <w:p w:rsidR="001949E3" w:rsidRPr="00F23D58" w:rsidRDefault="0095002A" w:rsidP="001949E3">
      <w:pPr>
        <w:pStyle w:val="Heading3"/>
        <w:rPr>
          <w:rFonts w:eastAsia="Times New Roman"/>
          <w:lang w:eastAsia="sl-SI"/>
        </w:rPr>
      </w:pPr>
      <w:bookmarkStart w:id="85" w:name="_Toc485875647"/>
      <w:r>
        <w:rPr>
          <w:rFonts w:eastAsia="Times New Roman"/>
          <w:lang w:eastAsia="sl-SI"/>
        </w:rPr>
        <w:lastRenderedPageBreak/>
        <w:t>Alternativni v</w:t>
      </w:r>
      <w:r w:rsidR="00DD4301">
        <w:rPr>
          <w:rFonts w:eastAsia="Times New Roman"/>
          <w:lang w:eastAsia="sl-SI"/>
        </w:rPr>
        <w:t>pis</w:t>
      </w:r>
      <w:bookmarkEnd w:id="85"/>
    </w:p>
    <w:p w:rsidR="00A95056" w:rsidRDefault="00A95056">
      <w:pPr>
        <w:spacing w:after="160" w:line="259" w:lineRule="auto"/>
        <w:ind w:left="0" w:right="0"/>
      </w:pPr>
    </w:p>
    <w:p w:rsidR="00A95056" w:rsidRPr="007E6281" w:rsidRDefault="00A95056" w:rsidP="00A95056">
      <w:pPr>
        <w:pStyle w:val="Caption"/>
        <w:keepNext/>
      </w:pPr>
      <w:bookmarkStart w:id="86" w:name="_Toc485824951"/>
      <w:r>
        <w:t xml:space="preserve">Tabela </w:t>
      </w:r>
      <w:fldSimple w:instr=" SEQ Tabela \* ARABIC ">
        <w:r w:rsidR="00E536B9">
          <w:rPr>
            <w:noProof/>
          </w:rPr>
          <w:t>40</w:t>
        </w:r>
      </w:fldSimple>
      <w:r>
        <w:t xml:space="preserve">: </w:t>
      </w:r>
      <w:r w:rsidR="008E39C3">
        <w:t>Deleži (%) odgovorov</w:t>
      </w:r>
      <w:r w:rsidR="00C66A0C">
        <w:t xml:space="preserve"> na vprašanje: »</w:t>
      </w:r>
      <w:r w:rsidRPr="00A95056">
        <w:t>Kam bi se vpisali?</w:t>
      </w:r>
      <w:r w:rsidR="00C66A0C">
        <w:t>«</w:t>
      </w:r>
      <w:r w:rsidR="007E6281">
        <w:t>,</w:t>
      </w:r>
      <w:r w:rsidR="007E6281" w:rsidRPr="007E6281">
        <w:t xml:space="preserve"> na katerega so odgovarjali le študenti, ki so pri prejšnjem vprašanju odgovorili, da bi se vpisali drugam, vsi ostali imajo oznako N/A.</w:t>
      </w:r>
      <w:bookmarkEnd w:id="86"/>
      <w:r w:rsidR="007E6281" w:rsidRPr="007E6281">
        <w:t xml:space="preserve"> </w:t>
      </w:r>
      <w:r w:rsidR="007E6281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183"/>
        <w:gridCol w:w="1183"/>
        <w:gridCol w:w="1183"/>
        <w:gridCol w:w="1183"/>
      </w:tblGrid>
      <w:tr w:rsidR="008A55A7" w:rsidRPr="00441208" w:rsidTr="008A55A7">
        <w:trPr>
          <w:trHeight w:val="900"/>
        </w:trPr>
        <w:tc>
          <w:tcPr>
            <w:tcW w:w="243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5A7" w:rsidRPr="00441208" w:rsidRDefault="008A55A7" w:rsidP="00A95056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5A7" w:rsidRPr="00441208" w:rsidRDefault="008A55A7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na drugi program na UL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5A7" w:rsidRPr="00441208" w:rsidRDefault="008A55A7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na drugi visokošolski zavod v RS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5A7" w:rsidRPr="00441208" w:rsidRDefault="008A55A7" w:rsidP="00A95056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v tujino</w:t>
            </w:r>
          </w:p>
        </w:tc>
        <w:tc>
          <w:tcPr>
            <w:tcW w:w="64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A55A7" w:rsidRDefault="008A55A7" w:rsidP="008A55A7">
            <w:pPr>
              <w:jc w:val="center"/>
            </w:pPr>
            <w:r w:rsidRPr="00914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5A7" w:rsidRDefault="008A55A7" w:rsidP="008A55A7">
            <w:pPr>
              <w:jc w:val="center"/>
            </w:pPr>
            <w:r w:rsidRPr="00914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A55A7" w:rsidRDefault="008A55A7" w:rsidP="008A55A7">
            <w:pPr>
              <w:jc w:val="center"/>
            </w:pPr>
            <w:r w:rsidRPr="00914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5A7" w:rsidRDefault="007E6281" w:rsidP="008A55A7">
            <w:pPr>
              <w:jc w:val="center"/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A55A7" w:rsidRDefault="008A55A7" w:rsidP="008A55A7">
            <w:pPr>
              <w:jc w:val="center"/>
            </w:pPr>
            <w:r w:rsidRPr="00914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5A7" w:rsidRDefault="008A55A7" w:rsidP="008A55A7">
            <w:pPr>
              <w:jc w:val="center"/>
            </w:pPr>
            <w:r w:rsidRPr="00914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jc w:val="center"/>
              <w:rPr>
                <w:sz w:val="20"/>
                <w:szCs w:val="20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jc w:val="center"/>
              <w:rPr>
                <w:sz w:val="20"/>
                <w:szCs w:val="20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jc w:val="center"/>
              <w:rPr>
                <w:sz w:val="20"/>
                <w:szCs w:val="20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A55A7" w:rsidRDefault="007E6281" w:rsidP="008A55A7">
            <w:pPr>
              <w:jc w:val="center"/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5A7" w:rsidRDefault="008A55A7" w:rsidP="008A55A7">
            <w:pPr>
              <w:jc w:val="center"/>
            </w:pPr>
            <w:r w:rsidRPr="00914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A55A7" w:rsidRDefault="008A55A7" w:rsidP="008A55A7">
            <w:pPr>
              <w:jc w:val="center"/>
            </w:pPr>
            <w:r w:rsidRPr="00914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jc w:val="center"/>
              <w:rPr>
                <w:sz w:val="20"/>
                <w:szCs w:val="20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jc w:val="center"/>
              <w:rPr>
                <w:sz w:val="20"/>
                <w:szCs w:val="20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jc w:val="center"/>
              <w:rPr>
                <w:sz w:val="20"/>
                <w:szCs w:val="20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5A7" w:rsidRDefault="007E6281" w:rsidP="008A55A7">
            <w:pPr>
              <w:jc w:val="center"/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A55A7" w:rsidRDefault="008A55A7" w:rsidP="008A55A7">
            <w:pPr>
              <w:jc w:val="center"/>
            </w:pPr>
            <w:r w:rsidRPr="00914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5A7" w:rsidRDefault="008A55A7" w:rsidP="008A55A7">
            <w:pPr>
              <w:jc w:val="center"/>
            </w:pPr>
            <w:r w:rsidRPr="00914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8A55A7" w:rsidRPr="00441208" w:rsidTr="008A55A7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jc w:val="center"/>
              <w:rPr>
                <w:sz w:val="20"/>
                <w:szCs w:val="20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jc w:val="center"/>
              <w:rPr>
                <w:sz w:val="20"/>
                <w:szCs w:val="20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55A7" w:rsidRPr="00441208" w:rsidRDefault="008A55A7" w:rsidP="008A55A7">
            <w:pPr>
              <w:jc w:val="center"/>
              <w:rPr>
                <w:sz w:val="20"/>
                <w:szCs w:val="20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8A55A7" w:rsidRDefault="007E6281" w:rsidP="008A55A7">
            <w:pPr>
              <w:jc w:val="center"/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N/A</w:t>
            </w:r>
          </w:p>
        </w:tc>
      </w:tr>
      <w:tr w:rsidR="008A55A7" w:rsidRPr="00441208" w:rsidTr="008A55A7">
        <w:trPr>
          <w:trHeight w:val="35"/>
        </w:trPr>
        <w:tc>
          <w:tcPr>
            <w:tcW w:w="243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A7" w:rsidRPr="00441208" w:rsidRDefault="008A55A7" w:rsidP="008A55A7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42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55A7" w:rsidRPr="008A55A7" w:rsidRDefault="008A55A7" w:rsidP="008A55A7">
            <w:pPr>
              <w:jc w:val="center"/>
              <w:rPr>
                <w:b/>
              </w:rPr>
            </w:pPr>
            <w:r w:rsidRPr="008A55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8E6B5F" w:rsidRPr="008E6B5F" w:rsidRDefault="008E6B5F">
      <w:pPr>
        <w:spacing w:after="160" w:line="259" w:lineRule="auto"/>
        <w:ind w:left="0" w:right="0"/>
        <w:rPr>
          <w:i/>
          <w:sz w:val="18"/>
        </w:rPr>
      </w:pPr>
      <w:r w:rsidRPr="008E6B5F">
        <w:rPr>
          <w:i/>
          <w:sz w:val="18"/>
        </w:rPr>
        <w:t>*N/A pomeni, da študenti na vprašanje niso odgovarjali zaradi pogoja.</w:t>
      </w:r>
    </w:p>
    <w:p w:rsidR="008E6B5F" w:rsidRPr="00DA3213" w:rsidRDefault="008E6B5F" w:rsidP="008E6B5F">
      <w:pPr>
        <w:spacing w:after="160" w:line="259" w:lineRule="auto"/>
        <w:ind w:left="0" w:right="0"/>
        <w:jc w:val="both"/>
        <w:rPr>
          <w:sz w:val="24"/>
        </w:rPr>
      </w:pPr>
      <w:r w:rsidRPr="00DA3213">
        <w:rPr>
          <w:sz w:val="24"/>
        </w:rPr>
        <w:t xml:space="preserve">Izmed študentov, ki so na prejšnje vprašanje odgovorili, da bi se vpisali drugam, je kar 75 % takih, ki bi se vpisali v tujino, 14 % bi se jih vpisalo na drugi visokošolski zavod v RS, 11 % bi se jih vpisalo na drugi program na UL. </w:t>
      </w:r>
    </w:p>
    <w:p w:rsidR="001949E3" w:rsidRDefault="008E6B5F" w:rsidP="008E6B5F">
      <w:pPr>
        <w:spacing w:after="160" w:line="259" w:lineRule="auto"/>
        <w:ind w:left="0" w:right="0"/>
        <w:jc w:val="both"/>
      </w:pPr>
      <w:r w:rsidRPr="00DA3213">
        <w:rPr>
          <w:sz w:val="24"/>
        </w:rPr>
        <w:t xml:space="preserve">Na drugi program na UL bi se vpisali samo študenti programa </w:t>
      </w:r>
      <w:r w:rsidRPr="00DA3213">
        <w:rPr>
          <w:i/>
          <w:sz w:val="24"/>
        </w:rPr>
        <w:t>BF – Bioznanost</w:t>
      </w:r>
      <w:r w:rsidRPr="00DA3213">
        <w:rPr>
          <w:sz w:val="24"/>
        </w:rPr>
        <w:t>.</w:t>
      </w:r>
      <w:r w:rsidRPr="00DA3213">
        <w:rPr>
          <w:sz w:val="28"/>
        </w:rPr>
        <w:t xml:space="preserve"> </w:t>
      </w:r>
      <w:r w:rsidR="001949E3">
        <w:br w:type="page"/>
      </w:r>
    </w:p>
    <w:p w:rsidR="001949E3" w:rsidRDefault="0090304E" w:rsidP="0090304E">
      <w:pPr>
        <w:pStyle w:val="Heading3"/>
      </w:pPr>
      <w:bookmarkStart w:id="87" w:name="_Toc485875648"/>
      <w:r>
        <w:lastRenderedPageBreak/>
        <w:t>Čas v mesecih med posameznimi koraki v postopku soglasja k temi</w:t>
      </w:r>
      <w:bookmarkEnd w:id="87"/>
    </w:p>
    <w:p w:rsidR="0090304E" w:rsidRDefault="0090304E" w:rsidP="0090304E"/>
    <w:p w:rsidR="0090304E" w:rsidRDefault="0090304E" w:rsidP="0090304E">
      <w:pPr>
        <w:rPr>
          <w:rFonts w:ascii="F16" w:hAnsi="F16" w:cs="F16"/>
        </w:rPr>
      </w:pPr>
    </w:p>
    <w:p w:rsidR="0090304E" w:rsidRPr="00A7224F" w:rsidRDefault="0090304E" w:rsidP="00A7224F">
      <w:pPr>
        <w:pStyle w:val="Caption"/>
        <w:keepNext/>
      </w:pPr>
      <w:bookmarkStart w:id="88" w:name="_Toc485824952"/>
      <w:r>
        <w:t xml:space="preserve">Tabela </w:t>
      </w:r>
      <w:fldSimple w:instr=" SEQ Tabela \* ARABIC ">
        <w:r w:rsidR="00E536B9">
          <w:rPr>
            <w:noProof/>
          </w:rPr>
          <w:t>41</w:t>
        </w:r>
      </w:fldSimple>
      <w:r>
        <w:t xml:space="preserve">: </w:t>
      </w:r>
      <w:r w:rsidR="00C66A0C">
        <w:t xml:space="preserve">Povprečni </w:t>
      </w:r>
      <w:r>
        <w:t>č</w:t>
      </w:r>
      <w:r w:rsidRPr="0090304E">
        <w:t>as</w:t>
      </w:r>
      <w:r w:rsidR="00C80812">
        <w:t xml:space="preserve"> v mesecih</w:t>
      </w:r>
      <w:r w:rsidRPr="0090304E">
        <w:t xml:space="preserve"> od oddaje teme doktorske disertacije do soglasja senata/komisije fakultete</w:t>
      </w:r>
      <w:r w:rsidR="00A7224F">
        <w:t>,</w:t>
      </w:r>
      <w:r w:rsidR="00C66A0C">
        <w:t xml:space="preserve"> standardni odklon</w:t>
      </w:r>
      <w:r w:rsidR="00A7224F">
        <w:t>,</w:t>
      </w:r>
      <w:r w:rsidR="00A7224F" w:rsidRPr="00A7224F">
        <w:t xml:space="preserve"> </w:t>
      </w:r>
      <w:r w:rsidR="00A7224F">
        <w:t>minimum in maksimum</w:t>
      </w:r>
      <w:bookmarkEnd w:id="88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1190"/>
        <w:gridCol w:w="1192"/>
        <w:gridCol w:w="1192"/>
        <w:gridCol w:w="1190"/>
      </w:tblGrid>
      <w:tr w:rsidR="007E6281" w:rsidRPr="00441208" w:rsidTr="007E6281">
        <w:trPr>
          <w:trHeight w:val="300"/>
        </w:trPr>
        <w:tc>
          <w:tcPr>
            <w:tcW w:w="241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81" w:rsidRPr="00441208" w:rsidRDefault="007E6281" w:rsidP="0090304E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64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81" w:rsidRPr="00441208" w:rsidRDefault="007E6281" w:rsidP="0094421E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Povprečje</w:t>
            </w:r>
          </w:p>
        </w:tc>
        <w:tc>
          <w:tcPr>
            <w:tcW w:w="64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81" w:rsidRPr="00441208" w:rsidRDefault="007E6281" w:rsidP="0094421E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Standardni odklon</w:t>
            </w:r>
          </w:p>
        </w:tc>
        <w:tc>
          <w:tcPr>
            <w:tcW w:w="64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6281" w:rsidRPr="00441208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Min</w:t>
            </w:r>
          </w:p>
        </w:tc>
        <w:tc>
          <w:tcPr>
            <w:tcW w:w="64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6281" w:rsidRDefault="00821392" w:rsidP="00821392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Maks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64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4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6" w:type="pct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</w:tbl>
    <w:p w:rsidR="0090304E" w:rsidRDefault="0090304E" w:rsidP="0090304E">
      <w:pPr>
        <w:rPr>
          <w:rFonts w:ascii="F16" w:hAnsi="F16" w:cs="F16"/>
        </w:rPr>
      </w:pPr>
    </w:p>
    <w:p w:rsidR="0090304E" w:rsidRDefault="0090304E" w:rsidP="0090304E">
      <w:pPr>
        <w:rPr>
          <w:rFonts w:ascii="F16" w:hAnsi="F16" w:cs="F16"/>
        </w:rPr>
      </w:pPr>
    </w:p>
    <w:p w:rsidR="0094421E" w:rsidRPr="00DA3213" w:rsidRDefault="006640CD" w:rsidP="006640CD">
      <w:pPr>
        <w:jc w:val="both"/>
        <w:rPr>
          <w:sz w:val="24"/>
        </w:rPr>
      </w:pPr>
      <w:r w:rsidRPr="00DA3213">
        <w:rPr>
          <w:sz w:val="24"/>
        </w:rPr>
        <w:t xml:space="preserve">V povprečju UL so študentje potrebovali 3 mesece časa od oddaje teme doktorske disertacije do soglasja senata/komisije. Največ časa je bilo potrebno na programih </w:t>
      </w:r>
      <w:r w:rsidRPr="00DA3213">
        <w:rPr>
          <w:i/>
          <w:sz w:val="24"/>
        </w:rPr>
        <w:t>FDV - Humanistika in družboslovje</w:t>
      </w:r>
      <w:r w:rsidRPr="00DA3213">
        <w:rPr>
          <w:sz w:val="24"/>
        </w:rPr>
        <w:t xml:space="preserve"> in </w:t>
      </w:r>
      <w:r w:rsidRPr="00DA3213">
        <w:rPr>
          <w:i/>
          <w:sz w:val="24"/>
        </w:rPr>
        <w:t>NTF - Znanost in inženirstvo materialov</w:t>
      </w:r>
      <w:r w:rsidRPr="00DA3213">
        <w:rPr>
          <w:sz w:val="24"/>
        </w:rPr>
        <w:t xml:space="preserve"> (6 mesecev), </w:t>
      </w:r>
      <w:r w:rsidRPr="00DA3213">
        <w:rPr>
          <w:i/>
          <w:sz w:val="24"/>
        </w:rPr>
        <w:t>TEOF – Teologija</w:t>
      </w:r>
      <w:r w:rsidRPr="00DA3213">
        <w:rPr>
          <w:sz w:val="24"/>
        </w:rPr>
        <w:t xml:space="preserve"> (5 mesecev) in </w:t>
      </w:r>
      <w:r w:rsidRPr="00DA3213">
        <w:rPr>
          <w:i/>
          <w:sz w:val="24"/>
        </w:rPr>
        <w:t>FMF – Stati</w:t>
      </w:r>
      <w:r w:rsidRPr="00DA3213">
        <w:rPr>
          <w:sz w:val="24"/>
        </w:rPr>
        <w:t xml:space="preserve">stika (4 mesece). </w:t>
      </w:r>
    </w:p>
    <w:p w:rsidR="006640CD" w:rsidRPr="00DA3213" w:rsidRDefault="006640CD" w:rsidP="0090304E">
      <w:pPr>
        <w:rPr>
          <w:rFonts w:ascii="F16" w:hAnsi="F16" w:cs="F16"/>
          <w:sz w:val="24"/>
        </w:rPr>
      </w:pPr>
    </w:p>
    <w:p w:rsidR="00031C89" w:rsidRDefault="00031C89">
      <w:pPr>
        <w:spacing w:after="160" w:line="259" w:lineRule="auto"/>
        <w:ind w:left="0" w:right="0"/>
        <w:rPr>
          <w:iCs/>
          <w:color w:val="44546A" w:themeColor="text2"/>
          <w:sz w:val="18"/>
          <w:szCs w:val="18"/>
        </w:rPr>
      </w:pPr>
      <w:r>
        <w:br w:type="page"/>
      </w:r>
    </w:p>
    <w:p w:rsidR="0094421E" w:rsidRDefault="0094421E" w:rsidP="0094421E">
      <w:pPr>
        <w:pStyle w:val="Caption"/>
        <w:keepNext/>
      </w:pPr>
      <w:bookmarkStart w:id="89" w:name="_Toc485824953"/>
      <w:r>
        <w:lastRenderedPageBreak/>
        <w:t xml:space="preserve">Tabela </w:t>
      </w:r>
      <w:fldSimple w:instr=" SEQ Tabela \* ARABIC ">
        <w:r w:rsidR="00E536B9">
          <w:rPr>
            <w:noProof/>
          </w:rPr>
          <w:t>42</w:t>
        </w:r>
      </w:fldSimple>
      <w:r>
        <w:t xml:space="preserve">: </w:t>
      </w:r>
      <w:r w:rsidR="00C66A0C">
        <w:t>Povprečni č</w:t>
      </w:r>
      <w:r w:rsidRPr="0094421E">
        <w:t>as od soglasja senata/komisije fakultete do soglasja senata UL</w:t>
      </w:r>
      <w:r w:rsidR="00F2444F">
        <w:t xml:space="preserve">, </w:t>
      </w:r>
      <w:r w:rsidR="00C66A0C">
        <w:t>standardni odklon</w:t>
      </w:r>
      <w:r w:rsidR="00F2444F">
        <w:t>, minimum in maksimum</w:t>
      </w:r>
      <w:bookmarkEnd w:id="89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1190"/>
        <w:gridCol w:w="1192"/>
        <w:gridCol w:w="1192"/>
        <w:gridCol w:w="1190"/>
      </w:tblGrid>
      <w:tr w:rsidR="007E6281" w:rsidRPr="00441208" w:rsidTr="00270600">
        <w:trPr>
          <w:trHeight w:val="300"/>
        </w:trPr>
        <w:tc>
          <w:tcPr>
            <w:tcW w:w="241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81" w:rsidRPr="00441208" w:rsidRDefault="007E6281" w:rsidP="007E6281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64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Povprečje</w:t>
            </w:r>
          </w:p>
        </w:tc>
        <w:tc>
          <w:tcPr>
            <w:tcW w:w="64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Standardni odklon</w:t>
            </w:r>
          </w:p>
        </w:tc>
        <w:tc>
          <w:tcPr>
            <w:tcW w:w="64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Minimum</w:t>
            </w:r>
          </w:p>
        </w:tc>
        <w:tc>
          <w:tcPr>
            <w:tcW w:w="64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6281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Maksimum</w:t>
            </w:r>
          </w:p>
        </w:tc>
      </w:tr>
      <w:tr w:rsidR="007E6281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BF - Bioznanost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7E6281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FDV - Humanistika in družboslovje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7E6281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FF - Humanistika in družboslovje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7E6281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FGG - Grajeno okolje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7E6281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FKKT - Kemijske znanosti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E6281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E6281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7E6281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Matematika in fizika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7E6281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FMF - Statistika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E6281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E6281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7E6281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FS - Strojništvo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7E6281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MF - Biomedicina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6281" w:rsidRPr="00441208" w:rsidRDefault="007E6281" w:rsidP="007E6281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E6281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NTF - Znanost in inženirstvo materialov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Default="000D6B49" w:rsidP="000D6B49">
            <w:pPr>
              <w:jc w:val="center"/>
            </w:pPr>
            <w:r w:rsidRPr="00712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Default="000D6B49" w:rsidP="000D6B49">
            <w:pPr>
              <w:jc w:val="center"/>
            </w:pPr>
            <w:r w:rsidRPr="00712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Default="000D6B49" w:rsidP="000D6B49">
            <w:pPr>
              <w:jc w:val="center"/>
            </w:pPr>
            <w:r w:rsidRPr="00712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PEF - Izobraževanje učiteljev in edukacijske vede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Default="000D6B49" w:rsidP="000D6B49">
            <w:pPr>
              <w:jc w:val="center"/>
            </w:pPr>
            <w:r w:rsidRPr="00712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Default="000D6B49" w:rsidP="000D6B49">
            <w:pPr>
              <w:jc w:val="center"/>
            </w:pPr>
            <w:r w:rsidRPr="00712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Default="000D6B49" w:rsidP="000D6B49">
            <w:pPr>
              <w:jc w:val="center"/>
            </w:pPr>
            <w:r w:rsidRPr="00712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0D6B49" w:rsidRPr="00441208" w:rsidTr="000D6B49">
        <w:trPr>
          <w:trHeight w:val="315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PF - Pravo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D6B49" w:rsidRPr="00441208" w:rsidTr="000D6B49">
        <w:trPr>
          <w:trHeight w:val="315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TEOF - Teologija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0D6B49" w:rsidRPr="00441208" w:rsidTr="000D6B49">
        <w:trPr>
          <w:trHeight w:val="300"/>
        </w:trPr>
        <w:tc>
          <w:tcPr>
            <w:tcW w:w="241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Povprečje </w:t>
            </w:r>
            <w:r w:rsidRPr="00FE19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64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4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7" w:type="pct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6" w:type="pct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D6B49" w:rsidRPr="00441208" w:rsidRDefault="000D6B49" w:rsidP="000D6B49">
            <w:pPr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</w:tbl>
    <w:p w:rsidR="00DA3213" w:rsidRDefault="00DA3213" w:rsidP="0040044F">
      <w:pPr>
        <w:jc w:val="both"/>
        <w:rPr>
          <w:sz w:val="24"/>
        </w:rPr>
      </w:pPr>
    </w:p>
    <w:p w:rsidR="0094421E" w:rsidRPr="00DA3213" w:rsidRDefault="006640CD" w:rsidP="0040044F">
      <w:pPr>
        <w:jc w:val="both"/>
        <w:rPr>
          <w:sz w:val="24"/>
        </w:rPr>
      </w:pPr>
      <w:r w:rsidRPr="00DA3213">
        <w:rPr>
          <w:sz w:val="24"/>
        </w:rPr>
        <w:t xml:space="preserve">V pogledu UL je potrebno 3 mesece od soglasja senata/komisije do soglasja senata UL. Največ časa je potrebno na </w:t>
      </w:r>
      <w:r w:rsidRPr="00DA3213">
        <w:rPr>
          <w:i/>
          <w:sz w:val="24"/>
        </w:rPr>
        <w:t>FDV - Humanistika in družboslovje</w:t>
      </w:r>
      <w:r w:rsidRPr="00DA3213">
        <w:rPr>
          <w:sz w:val="24"/>
        </w:rPr>
        <w:t xml:space="preserve">, </w:t>
      </w:r>
      <w:r w:rsidRPr="00DA3213">
        <w:rPr>
          <w:i/>
          <w:sz w:val="24"/>
        </w:rPr>
        <w:t>FF - Humanistika in družboslovje</w:t>
      </w:r>
      <w:r w:rsidRPr="00DA3213">
        <w:rPr>
          <w:sz w:val="24"/>
        </w:rPr>
        <w:t xml:space="preserve">, </w:t>
      </w:r>
      <w:r w:rsidRPr="00DA3213">
        <w:rPr>
          <w:i/>
          <w:sz w:val="24"/>
        </w:rPr>
        <w:t>FMF - Matematika in fizika</w:t>
      </w:r>
      <w:r w:rsidR="0040044F" w:rsidRPr="00DA3213">
        <w:rPr>
          <w:sz w:val="24"/>
        </w:rPr>
        <w:t>,</w:t>
      </w:r>
      <w:r w:rsidRPr="00DA3213">
        <w:rPr>
          <w:sz w:val="24"/>
        </w:rPr>
        <w:t xml:space="preserve"> </w:t>
      </w:r>
      <w:r w:rsidRPr="00DA3213">
        <w:rPr>
          <w:i/>
          <w:sz w:val="24"/>
        </w:rPr>
        <w:t>FMF - Statistika</w:t>
      </w:r>
      <w:r w:rsidR="0040044F" w:rsidRPr="00DA3213">
        <w:rPr>
          <w:sz w:val="24"/>
        </w:rPr>
        <w:t xml:space="preserve"> ter na </w:t>
      </w:r>
      <w:r w:rsidR="0040044F" w:rsidRPr="00DA3213">
        <w:rPr>
          <w:i/>
          <w:sz w:val="24"/>
        </w:rPr>
        <w:t>TEOF – Teologija</w:t>
      </w:r>
      <w:r w:rsidR="0040044F" w:rsidRPr="00DA3213">
        <w:rPr>
          <w:sz w:val="24"/>
        </w:rPr>
        <w:t xml:space="preserve"> (4 mesece). </w:t>
      </w:r>
    </w:p>
    <w:sectPr w:rsidR="0094421E" w:rsidRPr="00DA3213" w:rsidSect="0075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F3" w:rsidRDefault="000E4BF3" w:rsidP="00F87A48">
      <w:r>
        <w:separator/>
      </w:r>
    </w:p>
  </w:endnote>
  <w:endnote w:type="continuationSeparator" w:id="0">
    <w:p w:rsidR="000E4BF3" w:rsidRDefault="000E4BF3" w:rsidP="00F8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3A" w:rsidRDefault="00B36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1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6B9" w:rsidRDefault="00E536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3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536B9" w:rsidRDefault="00E536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3A" w:rsidRDefault="00B3653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592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6B9" w:rsidRDefault="00E536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3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536B9" w:rsidRDefault="00E536B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23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6B9" w:rsidRDefault="00E536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3A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E536B9" w:rsidRDefault="00E53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F3" w:rsidRDefault="000E4BF3" w:rsidP="00F87A48">
      <w:r>
        <w:separator/>
      </w:r>
    </w:p>
  </w:footnote>
  <w:footnote w:type="continuationSeparator" w:id="0">
    <w:p w:rsidR="000E4BF3" w:rsidRDefault="000E4BF3" w:rsidP="00F87A48">
      <w:r>
        <w:continuationSeparator/>
      </w:r>
    </w:p>
  </w:footnote>
  <w:footnote w:id="1">
    <w:p w:rsidR="00E536B9" w:rsidRDefault="00E536B9" w:rsidP="00456982">
      <w:pPr>
        <w:pStyle w:val="FootnoteText"/>
      </w:pPr>
      <w:r>
        <w:rPr>
          <w:rStyle w:val="FootnoteReference"/>
        </w:rPr>
        <w:footnoteRef/>
      </w:r>
      <w:r>
        <w:t xml:space="preserve"> Nekaj nadaljnjih metodoloških pojasnil je na strani </w:t>
      </w:r>
      <w:hyperlink r:id="rId1" w:history="1">
        <w:r w:rsidRPr="00BA5C3B">
          <w:rPr>
            <w:rStyle w:val="Hyperlink"/>
          </w:rPr>
          <w:t>ul.1ka.si</w:t>
        </w:r>
      </w:hyperlink>
      <w:r>
        <w:t>.</w:t>
      </w:r>
    </w:p>
  </w:footnote>
  <w:footnote w:id="2">
    <w:p w:rsidR="00E536B9" w:rsidRDefault="00E536B9" w:rsidP="00456982">
      <w:pPr>
        <w:pStyle w:val="FootnoteText"/>
      </w:pPr>
      <w:r>
        <w:rPr>
          <w:rStyle w:val="FootnoteReference"/>
        </w:rPr>
        <w:footnoteRef/>
      </w:r>
      <w:r>
        <w:t xml:space="preserve"> V tej verziji poročila podatki za navedene tri članice še niso vključeni, zato v večino tabel niso vključene.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3A" w:rsidRDefault="00B36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504288"/>
      <w:docPartObj>
        <w:docPartGallery w:val="Watermarks"/>
        <w:docPartUnique/>
      </w:docPartObj>
    </w:sdtPr>
    <w:sdtContent>
      <w:p w:rsidR="00B3653A" w:rsidRDefault="00B3653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3A" w:rsidRDefault="00B36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F16"/>
    <w:multiLevelType w:val="hybridMultilevel"/>
    <w:tmpl w:val="AE849486"/>
    <w:lvl w:ilvl="0" w:tplc="0424001B">
      <w:start w:val="1"/>
      <w:numFmt w:val="lowerRoman"/>
      <w:lvlText w:val="%1."/>
      <w:lvlJc w:val="right"/>
      <w:pPr>
        <w:ind w:left="83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EA63020"/>
    <w:multiLevelType w:val="hybridMultilevel"/>
    <w:tmpl w:val="0F408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174A"/>
    <w:multiLevelType w:val="hybridMultilevel"/>
    <w:tmpl w:val="321816AA"/>
    <w:lvl w:ilvl="0" w:tplc="0424001B">
      <w:start w:val="1"/>
      <w:numFmt w:val="lowerRoman"/>
      <w:lvlText w:val="%1."/>
      <w:lvlJc w:val="righ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5214DE8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2AF475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C1370D"/>
    <w:multiLevelType w:val="hybridMultilevel"/>
    <w:tmpl w:val="3A2AC456"/>
    <w:lvl w:ilvl="0" w:tplc="EE12BB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2480176"/>
    <w:multiLevelType w:val="hybridMultilevel"/>
    <w:tmpl w:val="97E6BDE0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90501B5"/>
    <w:multiLevelType w:val="hybridMultilevel"/>
    <w:tmpl w:val="4F9457C8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BC64210"/>
    <w:multiLevelType w:val="hybridMultilevel"/>
    <w:tmpl w:val="A0927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DBB"/>
    <w:multiLevelType w:val="hybridMultilevel"/>
    <w:tmpl w:val="0DB0820A"/>
    <w:lvl w:ilvl="0" w:tplc="674074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57534C2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8F300D"/>
    <w:multiLevelType w:val="hybridMultilevel"/>
    <w:tmpl w:val="18E0B5B4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DD2068A"/>
    <w:multiLevelType w:val="hybridMultilevel"/>
    <w:tmpl w:val="287C79BC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E436B63"/>
    <w:multiLevelType w:val="hybridMultilevel"/>
    <w:tmpl w:val="EE32AEBC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577"/>
    <w:multiLevelType w:val="hybridMultilevel"/>
    <w:tmpl w:val="045EF4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7309B"/>
    <w:multiLevelType w:val="hybridMultilevel"/>
    <w:tmpl w:val="DB1E8A4C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7F5D59C2"/>
    <w:multiLevelType w:val="hybridMultilevel"/>
    <w:tmpl w:val="7CE86278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7FB351FA"/>
    <w:multiLevelType w:val="hybridMultilevel"/>
    <w:tmpl w:val="6BAC2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16"/>
  </w:num>
  <w:num w:numId="15">
    <w:abstractNumId w:val="6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A2"/>
    <w:rsid w:val="00001678"/>
    <w:rsid w:val="0001792F"/>
    <w:rsid w:val="0002255B"/>
    <w:rsid w:val="00025582"/>
    <w:rsid w:val="00031C89"/>
    <w:rsid w:val="00051BF9"/>
    <w:rsid w:val="0006445B"/>
    <w:rsid w:val="00064A3F"/>
    <w:rsid w:val="00080061"/>
    <w:rsid w:val="00081526"/>
    <w:rsid w:val="00087232"/>
    <w:rsid w:val="00093B1F"/>
    <w:rsid w:val="00094D6B"/>
    <w:rsid w:val="000A4B37"/>
    <w:rsid w:val="000C6B6F"/>
    <w:rsid w:val="000C7D94"/>
    <w:rsid w:val="000D6B49"/>
    <w:rsid w:val="000E4BF3"/>
    <w:rsid w:val="000F1C66"/>
    <w:rsid w:val="00107C90"/>
    <w:rsid w:val="00122900"/>
    <w:rsid w:val="00135C62"/>
    <w:rsid w:val="00144C8F"/>
    <w:rsid w:val="001519AD"/>
    <w:rsid w:val="00154DDE"/>
    <w:rsid w:val="00155295"/>
    <w:rsid w:val="00180750"/>
    <w:rsid w:val="001856B7"/>
    <w:rsid w:val="001949E3"/>
    <w:rsid w:val="001A1310"/>
    <w:rsid w:val="001B209C"/>
    <w:rsid w:val="001C18F7"/>
    <w:rsid w:val="001E78B6"/>
    <w:rsid w:val="00204687"/>
    <w:rsid w:val="002071E3"/>
    <w:rsid w:val="00236238"/>
    <w:rsid w:val="002608A1"/>
    <w:rsid w:val="00270600"/>
    <w:rsid w:val="00290F13"/>
    <w:rsid w:val="002A1470"/>
    <w:rsid w:val="002A65EC"/>
    <w:rsid w:val="002B2DD7"/>
    <w:rsid w:val="002B6536"/>
    <w:rsid w:val="002C0619"/>
    <w:rsid w:val="002C73F9"/>
    <w:rsid w:val="002E34E1"/>
    <w:rsid w:val="002F0D2B"/>
    <w:rsid w:val="002F3251"/>
    <w:rsid w:val="003038C8"/>
    <w:rsid w:val="003041E2"/>
    <w:rsid w:val="00305811"/>
    <w:rsid w:val="00307F69"/>
    <w:rsid w:val="00314C6E"/>
    <w:rsid w:val="00320C68"/>
    <w:rsid w:val="00342A0E"/>
    <w:rsid w:val="00343D98"/>
    <w:rsid w:val="003455C5"/>
    <w:rsid w:val="00351984"/>
    <w:rsid w:val="00383692"/>
    <w:rsid w:val="003A47EF"/>
    <w:rsid w:val="003B0BB1"/>
    <w:rsid w:val="003B7A92"/>
    <w:rsid w:val="003D766F"/>
    <w:rsid w:val="003E00B2"/>
    <w:rsid w:val="003F5BF4"/>
    <w:rsid w:val="003F7841"/>
    <w:rsid w:val="0040044F"/>
    <w:rsid w:val="0041474A"/>
    <w:rsid w:val="00416B6C"/>
    <w:rsid w:val="00422363"/>
    <w:rsid w:val="00441208"/>
    <w:rsid w:val="00441DFC"/>
    <w:rsid w:val="004471A2"/>
    <w:rsid w:val="00456982"/>
    <w:rsid w:val="00456D6E"/>
    <w:rsid w:val="00473D14"/>
    <w:rsid w:val="00477B70"/>
    <w:rsid w:val="004845DF"/>
    <w:rsid w:val="004932A8"/>
    <w:rsid w:val="00497F44"/>
    <w:rsid w:val="004A1B92"/>
    <w:rsid w:val="004B7D43"/>
    <w:rsid w:val="004C4E2D"/>
    <w:rsid w:val="004E7388"/>
    <w:rsid w:val="005217F5"/>
    <w:rsid w:val="00535197"/>
    <w:rsid w:val="0057776B"/>
    <w:rsid w:val="00580B35"/>
    <w:rsid w:val="005A091C"/>
    <w:rsid w:val="005A6C63"/>
    <w:rsid w:val="005C395D"/>
    <w:rsid w:val="005D001D"/>
    <w:rsid w:val="005D2D89"/>
    <w:rsid w:val="005D3040"/>
    <w:rsid w:val="005D49F4"/>
    <w:rsid w:val="005F49D8"/>
    <w:rsid w:val="00601A26"/>
    <w:rsid w:val="00601C0E"/>
    <w:rsid w:val="00602861"/>
    <w:rsid w:val="0060344E"/>
    <w:rsid w:val="006067DA"/>
    <w:rsid w:val="00616989"/>
    <w:rsid w:val="00616DB5"/>
    <w:rsid w:val="006261FF"/>
    <w:rsid w:val="00626681"/>
    <w:rsid w:val="00632D29"/>
    <w:rsid w:val="0064221D"/>
    <w:rsid w:val="0065749E"/>
    <w:rsid w:val="00660320"/>
    <w:rsid w:val="00662F31"/>
    <w:rsid w:val="006640CD"/>
    <w:rsid w:val="006713C0"/>
    <w:rsid w:val="0068204E"/>
    <w:rsid w:val="00682656"/>
    <w:rsid w:val="0068467B"/>
    <w:rsid w:val="006A5D9F"/>
    <w:rsid w:val="006B4353"/>
    <w:rsid w:val="006B565C"/>
    <w:rsid w:val="006D223C"/>
    <w:rsid w:val="006D5D4F"/>
    <w:rsid w:val="00705CBC"/>
    <w:rsid w:val="00744876"/>
    <w:rsid w:val="00750630"/>
    <w:rsid w:val="007530A4"/>
    <w:rsid w:val="007547E2"/>
    <w:rsid w:val="00772B5C"/>
    <w:rsid w:val="00773039"/>
    <w:rsid w:val="00773DE6"/>
    <w:rsid w:val="00782534"/>
    <w:rsid w:val="007A2ABD"/>
    <w:rsid w:val="007B2FC9"/>
    <w:rsid w:val="007C4D75"/>
    <w:rsid w:val="007E0102"/>
    <w:rsid w:val="007E0133"/>
    <w:rsid w:val="007E2362"/>
    <w:rsid w:val="007E6281"/>
    <w:rsid w:val="007E6AF4"/>
    <w:rsid w:val="00801A66"/>
    <w:rsid w:val="00821392"/>
    <w:rsid w:val="00824F73"/>
    <w:rsid w:val="008345F8"/>
    <w:rsid w:val="00855676"/>
    <w:rsid w:val="00860015"/>
    <w:rsid w:val="00880F58"/>
    <w:rsid w:val="00896D3B"/>
    <w:rsid w:val="008A55A7"/>
    <w:rsid w:val="008C38A7"/>
    <w:rsid w:val="008C4ACE"/>
    <w:rsid w:val="008E0C56"/>
    <w:rsid w:val="008E39C3"/>
    <w:rsid w:val="008E6B5F"/>
    <w:rsid w:val="008F108C"/>
    <w:rsid w:val="008F3B71"/>
    <w:rsid w:val="0090304E"/>
    <w:rsid w:val="0090440D"/>
    <w:rsid w:val="009049AE"/>
    <w:rsid w:val="0091210E"/>
    <w:rsid w:val="00917A24"/>
    <w:rsid w:val="00930AD9"/>
    <w:rsid w:val="009328C5"/>
    <w:rsid w:val="0094224C"/>
    <w:rsid w:val="0094421E"/>
    <w:rsid w:val="00944AF8"/>
    <w:rsid w:val="0095002A"/>
    <w:rsid w:val="0096155A"/>
    <w:rsid w:val="00994EE3"/>
    <w:rsid w:val="009A2F7A"/>
    <w:rsid w:val="009A462C"/>
    <w:rsid w:val="009B352B"/>
    <w:rsid w:val="009E57DC"/>
    <w:rsid w:val="009F1083"/>
    <w:rsid w:val="00A10F1E"/>
    <w:rsid w:val="00A13FF4"/>
    <w:rsid w:val="00A34A84"/>
    <w:rsid w:val="00A445D8"/>
    <w:rsid w:val="00A50467"/>
    <w:rsid w:val="00A53E53"/>
    <w:rsid w:val="00A7224F"/>
    <w:rsid w:val="00A95056"/>
    <w:rsid w:val="00AA69C9"/>
    <w:rsid w:val="00AA7514"/>
    <w:rsid w:val="00AD54FA"/>
    <w:rsid w:val="00AE4246"/>
    <w:rsid w:val="00AE562A"/>
    <w:rsid w:val="00B06556"/>
    <w:rsid w:val="00B31769"/>
    <w:rsid w:val="00B3653A"/>
    <w:rsid w:val="00B40364"/>
    <w:rsid w:val="00B41FB8"/>
    <w:rsid w:val="00B51FD3"/>
    <w:rsid w:val="00B54FF8"/>
    <w:rsid w:val="00B619E8"/>
    <w:rsid w:val="00B620EC"/>
    <w:rsid w:val="00B63596"/>
    <w:rsid w:val="00B8288F"/>
    <w:rsid w:val="00BB72B9"/>
    <w:rsid w:val="00BD1DE4"/>
    <w:rsid w:val="00BD2953"/>
    <w:rsid w:val="00BD44C5"/>
    <w:rsid w:val="00BE6D1F"/>
    <w:rsid w:val="00C254FF"/>
    <w:rsid w:val="00C25B09"/>
    <w:rsid w:val="00C32749"/>
    <w:rsid w:val="00C66A0C"/>
    <w:rsid w:val="00C66E13"/>
    <w:rsid w:val="00C758ED"/>
    <w:rsid w:val="00C80812"/>
    <w:rsid w:val="00C93E81"/>
    <w:rsid w:val="00CA3B7C"/>
    <w:rsid w:val="00CB6131"/>
    <w:rsid w:val="00CD6FC5"/>
    <w:rsid w:val="00CD7948"/>
    <w:rsid w:val="00CE0DF0"/>
    <w:rsid w:val="00CE49B4"/>
    <w:rsid w:val="00CF0E82"/>
    <w:rsid w:val="00CF5362"/>
    <w:rsid w:val="00D00C9F"/>
    <w:rsid w:val="00D07577"/>
    <w:rsid w:val="00D216AE"/>
    <w:rsid w:val="00D46361"/>
    <w:rsid w:val="00D5380B"/>
    <w:rsid w:val="00D753A7"/>
    <w:rsid w:val="00D84252"/>
    <w:rsid w:val="00D8509A"/>
    <w:rsid w:val="00DA3213"/>
    <w:rsid w:val="00DB4C78"/>
    <w:rsid w:val="00DD4301"/>
    <w:rsid w:val="00E14D57"/>
    <w:rsid w:val="00E22EA8"/>
    <w:rsid w:val="00E3027F"/>
    <w:rsid w:val="00E310E5"/>
    <w:rsid w:val="00E31124"/>
    <w:rsid w:val="00E32CB8"/>
    <w:rsid w:val="00E453AD"/>
    <w:rsid w:val="00E536B9"/>
    <w:rsid w:val="00E609B1"/>
    <w:rsid w:val="00E671E2"/>
    <w:rsid w:val="00E87265"/>
    <w:rsid w:val="00EA7211"/>
    <w:rsid w:val="00EB408B"/>
    <w:rsid w:val="00EB7544"/>
    <w:rsid w:val="00EC0747"/>
    <w:rsid w:val="00ED04A3"/>
    <w:rsid w:val="00ED27C2"/>
    <w:rsid w:val="00ED7053"/>
    <w:rsid w:val="00F01720"/>
    <w:rsid w:val="00F10B8C"/>
    <w:rsid w:val="00F23D58"/>
    <w:rsid w:val="00F2444F"/>
    <w:rsid w:val="00F27062"/>
    <w:rsid w:val="00F30C1B"/>
    <w:rsid w:val="00F3157E"/>
    <w:rsid w:val="00F40ADE"/>
    <w:rsid w:val="00F4151F"/>
    <w:rsid w:val="00F47F39"/>
    <w:rsid w:val="00F50DAA"/>
    <w:rsid w:val="00F526F2"/>
    <w:rsid w:val="00F62D1E"/>
    <w:rsid w:val="00F66563"/>
    <w:rsid w:val="00F7727C"/>
    <w:rsid w:val="00F80E8D"/>
    <w:rsid w:val="00F87A48"/>
    <w:rsid w:val="00FA1D5E"/>
    <w:rsid w:val="00FA5444"/>
    <w:rsid w:val="00FB10FB"/>
    <w:rsid w:val="00FB32D2"/>
    <w:rsid w:val="00FB3B47"/>
    <w:rsid w:val="00FC30CC"/>
    <w:rsid w:val="00FC5CF1"/>
    <w:rsid w:val="00FE1999"/>
    <w:rsid w:val="00FE233B"/>
    <w:rsid w:val="00FF5395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52"/>
    <w:pPr>
      <w:spacing w:after="0" w:line="240" w:lineRule="auto"/>
      <w:ind w:left="113" w:right="113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1A2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749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1A2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1A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1A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1A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1A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1A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1A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1A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749"/>
    <w:rPr>
      <w:rFonts w:ascii="Times New Roman" w:eastAsiaTheme="majorEastAsia" w:hAnsi="Times New Roman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1A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1A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1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1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1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1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AF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35C62"/>
    <w:pPr>
      <w:spacing w:after="200"/>
    </w:pPr>
    <w:rPr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A65EC"/>
    <w:pPr>
      <w:numPr>
        <w:numId w:val="0"/>
      </w:numPr>
      <w:spacing w:line="259" w:lineRule="auto"/>
      <w:ind w:right="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65E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2A65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65E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65E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A65EC"/>
    <w:pPr>
      <w:ind w:left="0"/>
    </w:pPr>
  </w:style>
  <w:style w:type="paragraph" w:styleId="Header">
    <w:name w:val="header"/>
    <w:basedOn w:val="Normal"/>
    <w:link w:val="HeaderChar"/>
    <w:uiPriority w:val="99"/>
    <w:unhideWhenUsed/>
    <w:rsid w:val="00F87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4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7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A48"/>
    <w:rPr>
      <w:rFonts w:ascii="Times New Roman" w:hAnsi="Times New Roman"/>
    </w:rPr>
  </w:style>
  <w:style w:type="paragraph" w:styleId="NoSpacing">
    <w:name w:val="No Spacing"/>
    <w:uiPriority w:val="1"/>
    <w:qFormat/>
    <w:rsid w:val="007C4D75"/>
    <w:pPr>
      <w:spacing w:after="0" w:line="240" w:lineRule="auto"/>
      <w:ind w:left="113" w:right="113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7E0102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E0102"/>
    <w:rPr>
      <w:i/>
      <w:iCs/>
    </w:rPr>
  </w:style>
  <w:style w:type="table" w:customStyle="1" w:styleId="PlainTable4">
    <w:name w:val="Plain Table 4"/>
    <w:basedOn w:val="TableNormal"/>
    <w:uiPriority w:val="44"/>
    <w:rsid w:val="00D075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94EE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EE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52"/>
    <w:pPr>
      <w:spacing w:after="0" w:line="240" w:lineRule="auto"/>
      <w:ind w:left="113" w:right="113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1A2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749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1A2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1A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1A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1A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1A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1A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1A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1A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749"/>
    <w:rPr>
      <w:rFonts w:ascii="Times New Roman" w:eastAsiaTheme="majorEastAsia" w:hAnsi="Times New Roman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1A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1A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1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1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1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1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AF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35C62"/>
    <w:pPr>
      <w:spacing w:after="200"/>
    </w:pPr>
    <w:rPr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A65EC"/>
    <w:pPr>
      <w:numPr>
        <w:numId w:val="0"/>
      </w:numPr>
      <w:spacing w:line="259" w:lineRule="auto"/>
      <w:ind w:right="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65E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2A65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65E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65E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A65EC"/>
    <w:pPr>
      <w:ind w:left="0"/>
    </w:pPr>
  </w:style>
  <w:style w:type="paragraph" w:styleId="Header">
    <w:name w:val="header"/>
    <w:basedOn w:val="Normal"/>
    <w:link w:val="HeaderChar"/>
    <w:uiPriority w:val="99"/>
    <w:unhideWhenUsed/>
    <w:rsid w:val="00F87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4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7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A48"/>
    <w:rPr>
      <w:rFonts w:ascii="Times New Roman" w:hAnsi="Times New Roman"/>
    </w:rPr>
  </w:style>
  <w:style w:type="paragraph" w:styleId="NoSpacing">
    <w:name w:val="No Spacing"/>
    <w:uiPriority w:val="1"/>
    <w:qFormat/>
    <w:rsid w:val="007C4D75"/>
    <w:pPr>
      <w:spacing w:after="0" w:line="240" w:lineRule="auto"/>
      <w:ind w:left="113" w:right="113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7E0102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E0102"/>
    <w:rPr>
      <w:i/>
      <w:iCs/>
    </w:rPr>
  </w:style>
  <w:style w:type="table" w:customStyle="1" w:styleId="PlainTable4">
    <w:name w:val="Plain Table 4"/>
    <w:basedOn w:val="TableNormal"/>
    <w:uiPriority w:val="44"/>
    <w:rsid w:val="00D075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94EE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EE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ul.1ka.si/dr1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ul.1ka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l.1ka.si/r/7/2/Gradiva/Izvedbena_priporocila_sifranti_in_tehnicna_navodila/?&amp;p1=1&amp;p2=4" TargetMode="External"/><Relationship Id="rId20" Type="http://schemas.openxmlformats.org/officeDocument/2006/relationships/hyperlink" Target="file:///C:\Users\Vehovarv\AppData\Local\Microsoft\Windows\INetCache\Content.Outlook\6YV4ZZ81\ul.1ka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ul.1ka.si/d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l.1ka.si/r/7/12/Gradiva/Metodoloska_pojasnila_k_anketam/?&amp;p1=1&amp;p2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B700-4D8D-458F-BFAE-86C48E79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13651</Words>
  <Characters>77816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91285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Vrh, Marjana</dc:creator>
  <cp:lastModifiedBy>Uporabnik</cp:lastModifiedBy>
  <cp:revision>2</cp:revision>
  <cp:lastPrinted>2017-06-22T08:55:00Z</cp:lastPrinted>
  <dcterms:created xsi:type="dcterms:W3CDTF">2017-07-05T13:18:00Z</dcterms:created>
  <dcterms:modified xsi:type="dcterms:W3CDTF">2017-07-05T13:18:00Z</dcterms:modified>
</cp:coreProperties>
</file>